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BC7" w:rsidRPr="00CC0FDC" w:rsidRDefault="00A24F6B" w:rsidP="008D4BC7">
      <w:pPr>
        <w:jc w:val="center"/>
        <w:rPr>
          <w:rFonts w:cs="Arial"/>
        </w:rPr>
      </w:pPr>
      <w:r>
        <w:rPr>
          <w:noProof/>
        </w:rPr>
        <w:drawing>
          <wp:inline distT="0" distB="0" distL="0" distR="0">
            <wp:extent cx="2384118" cy="548833"/>
            <wp:effectExtent l="0" t="0" r="0" b="0"/>
            <wp:docPr id="4" name="Picture 4" descr="http://www.structuralfunds.org.cy/imagefiles/Logos/EU-LOGO-EK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Logos/EU-LOGO-EKT.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19760" cy="557038"/>
                    </a:xfrm>
                    <a:prstGeom prst="rect">
                      <a:avLst/>
                    </a:prstGeom>
                    <a:noFill/>
                    <a:ln>
                      <a:noFill/>
                    </a:ln>
                  </pic:spPr>
                </pic:pic>
              </a:graphicData>
            </a:graphic>
          </wp:inline>
        </w:drawing>
      </w:r>
      <w:r w:rsidR="008D4BC7" w:rsidRPr="00F920AB">
        <w:rPr>
          <w:rFonts w:cs="Arial"/>
          <w:noProof/>
        </w:rPr>
        <w:t xml:space="preserve">    </w:t>
      </w:r>
      <w:r w:rsidR="008D4BC7" w:rsidRPr="00CC0FDC">
        <w:rPr>
          <w:rFonts w:cs="Arial"/>
          <w:noProof/>
        </w:rPr>
        <w:t xml:space="preserve">   </w:t>
      </w:r>
      <w:r w:rsidR="008D4BC7">
        <w:rPr>
          <w:rFonts w:cs="Arial"/>
          <w:noProof/>
        </w:rPr>
        <w:drawing>
          <wp:inline distT="0" distB="0" distL="0" distR="0">
            <wp:extent cx="1010285" cy="723265"/>
            <wp:effectExtent l="19050" t="0" r="0" b="0"/>
            <wp:docPr id="2" name="Εικόνα 2" descr="C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YLOGO"/>
                    <pic:cNvPicPr>
                      <a:picLocks noChangeAspect="1" noChangeArrowheads="1"/>
                    </pic:cNvPicPr>
                  </pic:nvPicPr>
                  <pic:blipFill>
                    <a:blip r:embed="rId9" cstate="print"/>
                    <a:srcRect/>
                    <a:stretch>
                      <a:fillRect/>
                    </a:stretch>
                  </pic:blipFill>
                  <pic:spPr bwMode="auto">
                    <a:xfrm>
                      <a:off x="0" y="0"/>
                      <a:ext cx="1010285" cy="723265"/>
                    </a:xfrm>
                    <a:prstGeom prst="rect">
                      <a:avLst/>
                    </a:prstGeom>
                    <a:noFill/>
                    <a:ln w="9525">
                      <a:noFill/>
                      <a:miter lim="800000"/>
                      <a:headEnd/>
                      <a:tailEnd/>
                    </a:ln>
                  </pic:spPr>
                </pic:pic>
              </a:graphicData>
            </a:graphic>
          </wp:inline>
        </w:drawing>
      </w:r>
      <w:r w:rsidR="008D4BC7" w:rsidRPr="00F920AB">
        <w:rPr>
          <w:rFonts w:cs="Arial"/>
        </w:rPr>
        <w:t xml:space="preserve">   </w:t>
      </w:r>
      <w:r w:rsidR="008D4BC7" w:rsidRPr="00CC0FDC">
        <w:rPr>
          <w:rFonts w:cs="Arial"/>
        </w:rPr>
        <w:t xml:space="preserve">     </w:t>
      </w:r>
      <w:r w:rsidR="008D4BC7" w:rsidRPr="00F920AB">
        <w:rPr>
          <w:rFonts w:cs="Arial"/>
        </w:rPr>
        <w:t xml:space="preserve">  </w:t>
      </w:r>
      <w:r w:rsidR="008D4BC7">
        <w:rPr>
          <w:rFonts w:cs="Arial"/>
          <w:noProof/>
        </w:rPr>
        <w:drawing>
          <wp:inline distT="0" distB="0" distL="0" distR="0">
            <wp:extent cx="1329055" cy="808355"/>
            <wp:effectExtent l="19050" t="0" r="4445" b="0"/>
            <wp:docPr id="3" name="Picture 9" descr="http://www.structuralfunds.org.cy/imagefiles/Logos/%CE%94%CE%A4-%CE%95%CE%95-LOGO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ructuralfunds.org.cy/imagefiles/Logos/%CE%94%CE%A4-%CE%95%CE%95-LOGO_color.jpg"/>
                    <pic:cNvPicPr>
                      <a:picLocks noChangeAspect="1" noChangeArrowheads="1"/>
                    </pic:cNvPicPr>
                  </pic:nvPicPr>
                  <pic:blipFill>
                    <a:blip r:embed="rId10" cstate="print"/>
                    <a:srcRect/>
                    <a:stretch>
                      <a:fillRect/>
                    </a:stretch>
                  </pic:blipFill>
                  <pic:spPr bwMode="auto">
                    <a:xfrm>
                      <a:off x="0" y="0"/>
                      <a:ext cx="1329055" cy="808355"/>
                    </a:xfrm>
                    <a:prstGeom prst="rect">
                      <a:avLst/>
                    </a:prstGeom>
                    <a:noFill/>
                    <a:ln w="9525">
                      <a:noFill/>
                      <a:miter lim="800000"/>
                      <a:headEnd/>
                      <a:tailEnd/>
                    </a:ln>
                  </pic:spPr>
                </pic:pic>
              </a:graphicData>
            </a:graphic>
          </wp:inline>
        </w:drawing>
      </w:r>
    </w:p>
    <w:p w:rsidR="008D4BC7" w:rsidRPr="00CC0FDC" w:rsidRDefault="008D4BC7" w:rsidP="008D4BC7">
      <w:pPr>
        <w:jc w:val="center"/>
        <w:rPr>
          <w:rFonts w:cs="Arial"/>
        </w:rPr>
      </w:pPr>
      <w:r w:rsidRPr="00CC0FDC">
        <w:rPr>
          <w:rFonts w:cs="Arial"/>
        </w:rPr>
        <w:t xml:space="preserve">    </w:t>
      </w:r>
    </w:p>
    <w:p w:rsidR="008D4BC7" w:rsidRPr="00CC0FDC" w:rsidRDefault="008D4BC7" w:rsidP="008D4BC7">
      <w:pPr>
        <w:jc w:val="center"/>
        <w:rPr>
          <w:rFonts w:cs="Arial"/>
          <w:b/>
          <w:i/>
          <w:color w:val="0000FF"/>
          <w:sz w:val="18"/>
          <w:szCs w:val="18"/>
        </w:rPr>
      </w:pPr>
    </w:p>
    <w:p w:rsidR="00BE7471" w:rsidRDefault="00BE7471"/>
    <w:p w:rsidR="008D4BC7" w:rsidRDefault="008D4BC7"/>
    <w:p w:rsidR="008D4BC7" w:rsidRDefault="008D4BC7"/>
    <w:p w:rsidR="008D4BC7" w:rsidRDefault="008D4BC7"/>
    <w:p w:rsidR="008D4BC7" w:rsidRDefault="008D4BC7"/>
    <w:p w:rsidR="008D4BC7" w:rsidRDefault="008D4BC7"/>
    <w:p w:rsidR="008D4BC7" w:rsidRDefault="008D4BC7"/>
    <w:p w:rsidR="008D4BC7" w:rsidRDefault="008D4BC7"/>
    <w:p w:rsidR="008D4BC7" w:rsidRDefault="008D4BC7"/>
    <w:p w:rsidR="008D4BC7" w:rsidRDefault="008D4BC7"/>
    <w:p w:rsidR="008D4BC7" w:rsidRPr="008D4BC7" w:rsidRDefault="005D564A" w:rsidP="008D4BC7">
      <w:pPr>
        <w:jc w:val="center"/>
        <w:rPr>
          <w:rFonts w:asciiTheme="minorHAnsi" w:hAnsiTheme="minorHAnsi" w:cstheme="minorHAnsi"/>
          <w:b/>
          <w:sz w:val="28"/>
          <w:szCs w:val="28"/>
        </w:rPr>
      </w:pPr>
      <w:r>
        <w:rPr>
          <w:rFonts w:asciiTheme="minorHAnsi" w:hAnsiTheme="minorHAnsi" w:cstheme="minorHAnsi"/>
          <w:b/>
          <w:sz w:val="28"/>
          <w:szCs w:val="28"/>
        </w:rPr>
        <w:t>ΑΙΤΙΟΛΟΓΙΚΗ ΕΚΘΕΣΗ</w:t>
      </w:r>
    </w:p>
    <w:p w:rsidR="008D4BC7" w:rsidRDefault="008D4BC7" w:rsidP="008D4BC7">
      <w:pPr>
        <w:jc w:val="center"/>
        <w:rPr>
          <w:rFonts w:asciiTheme="minorHAnsi" w:hAnsiTheme="minorHAnsi" w:cstheme="minorHAnsi"/>
          <w:sz w:val="24"/>
          <w:szCs w:val="24"/>
        </w:rPr>
      </w:pPr>
    </w:p>
    <w:p w:rsidR="008D4BC7" w:rsidRPr="008D4BC7" w:rsidRDefault="008D4BC7" w:rsidP="008D4BC7">
      <w:pPr>
        <w:jc w:val="center"/>
        <w:rPr>
          <w:rFonts w:asciiTheme="minorHAnsi" w:hAnsiTheme="minorHAnsi" w:cstheme="minorHAnsi"/>
          <w:b/>
          <w:sz w:val="24"/>
          <w:szCs w:val="24"/>
        </w:rPr>
      </w:pPr>
      <w:r w:rsidRPr="008D4BC7">
        <w:rPr>
          <w:rFonts w:asciiTheme="minorHAnsi" w:hAnsiTheme="minorHAnsi" w:cstheme="minorHAnsi"/>
          <w:b/>
          <w:sz w:val="24"/>
          <w:szCs w:val="24"/>
        </w:rPr>
        <w:t>Πρόταση Τροποποίησης Επιχειρησιακού Προγράμματος</w:t>
      </w:r>
    </w:p>
    <w:p w:rsidR="008D4BC7" w:rsidRPr="008D4BC7" w:rsidRDefault="008D4BC7" w:rsidP="008D4BC7">
      <w:pPr>
        <w:jc w:val="center"/>
        <w:rPr>
          <w:rFonts w:asciiTheme="minorHAnsi" w:hAnsiTheme="minorHAnsi" w:cstheme="minorHAnsi"/>
          <w:b/>
          <w:sz w:val="24"/>
          <w:szCs w:val="24"/>
        </w:rPr>
      </w:pPr>
      <w:r w:rsidRPr="008D4BC7">
        <w:rPr>
          <w:rFonts w:asciiTheme="minorHAnsi" w:hAnsiTheme="minorHAnsi" w:cstheme="minorHAnsi"/>
          <w:b/>
          <w:sz w:val="24"/>
          <w:szCs w:val="24"/>
        </w:rPr>
        <w:t>«Απασχόληση, Ανθρώπινοι Πόροι και Κοινωνική Συνοχή» 2014-2020</w:t>
      </w:r>
    </w:p>
    <w:p w:rsidR="008D4BC7" w:rsidRDefault="008D4BC7"/>
    <w:p w:rsidR="008D4BC7" w:rsidRDefault="008D4BC7"/>
    <w:p w:rsidR="008D4BC7" w:rsidRDefault="008D4BC7"/>
    <w:p w:rsidR="008D4BC7" w:rsidRDefault="008D4BC7"/>
    <w:p w:rsidR="008D4BC7" w:rsidRDefault="008D4BC7"/>
    <w:p w:rsidR="008D4BC7" w:rsidRDefault="008D4BC7"/>
    <w:p w:rsidR="008D4BC7" w:rsidRDefault="008D4BC7"/>
    <w:p w:rsidR="008D4BC7" w:rsidRDefault="008D4BC7"/>
    <w:p w:rsidR="008D4BC7" w:rsidRDefault="008D4BC7"/>
    <w:p w:rsidR="008D4BC7" w:rsidRDefault="008D4BC7"/>
    <w:p w:rsidR="008D4BC7" w:rsidRDefault="008D4BC7"/>
    <w:p w:rsidR="008D4BC7" w:rsidRDefault="008D4BC7"/>
    <w:p w:rsidR="008D4BC7" w:rsidRPr="008D4BC7" w:rsidRDefault="008D4BC7" w:rsidP="008D4BC7">
      <w:pPr>
        <w:jc w:val="center"/>
        <w:rPr>
          <w:rFonts w:cs="Arial"/>
          <w:b/>
          <w:shadow/>
          <w:noProof/>
          <w:color w:val="FF6600"/>
          <w:spacing w:val="20"/>
          <w:sz w:val="16"/>
          <w:szCs w:val="16"/>
        </w:rPr>
      </w:pPr>
    </w:p>
    <w:p w:rsidR="008D4BC7" w:rsidRPr="00CC0FDC" w:rsidRDefault="008D4BC7" w:rsidP="008D4BC7">
      <w:pPr>
        <w:jc w:val="center"/>
        <w:rPr>
          <w:rFonts w:cs="Arial"/>
          <w:b/>
          <w:shadow/>
          <w:noProof/>
          <w:color w:val="FF6600"/>
          <w:spacing w:val="20"/>
          <w:sz w:val="16"/>
          <w:szCs w:val="16"/>
        </w:rPr>
      </w:pPr>
    </w:p>
    <w:p w:rsidR="008D4BC7" w:rsidRPr="00CC0FDC" w:rsidRDefault="008D4BC7" w:rsidP="008D4BC7">
      <w:pPr>
        <w:jc w:val="center"/>
        <w:rPr>
          <w:rFonts w:cs="Arial"/>
          <w:b/>
          <w:shadow/>
          <w:noProof/>
          <w:color w:val="FF6600"/>
          <w:spacing w:val="20"/>
          <w:sz w:val="16"/>
          <w:szCs w:val="16"/>
          <w:lang w:val="en-GB"/>
        </w:rPr>
      </w:pPr>
      <w:r>
        <w:rPr>
          <w:rFonts w:cs="Arial"/>
          <w:b/>
          <w:shadow/>
          <w:noProof/>
          <w:color w:val="FF6600"/>
          <w:spacing w:val="20"/>
          <w:sz w:val="16"/>
          <w:szCs w:val="16"/>
        </w:rPr>
        <w:drawing>
          <wp:inline distT="0" distB="0" distL="0" distR="0">
            <wp:extent cx="2583242" cy="573957"/>
            <wp:effectExtent l="0" t="0" r="0" b="0"/>
            <wp:docPr id="22" name="Εικόνα 22" descr="long_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ng_gr"/>
                    <pic:cNvPicPr>
                      <a:picLocks noChangeAspect="1" noChangeArrowheads="1"/>
                    </pic:cNvPicPr>
                  </pic:nvPicPr>
                  <pic:blipFill>
                    <a:blip r:embed="rId11" cstate="print"/>
                    <a:srcRect/>
                    <a:stretch>
                      <a:fillRect/>
                    </a:stretch>
                  </pic:blipFill>
                  <pic:spPr bwMode="auto">
                    <a:xfrm>
                      <a:off x="0" y="0"/>
                      <a:ext cx="2599442" cy="577556"/>
                    </a:xfrm>
                    <a:prstGeom prst="rect">
                      <a:avLst/>
                    </a:prstGeom>
                    <a:noFill/>
                    <a:ln w="9525">
                      <a:noFill/>
                      <a:miter lim="800000"/>
                      <a:headEnd/>
                      <a:tailEnd/>
                    </a:ln>
                  </pic:spPr>
                </pic:pic>
              </a:graphicData>
            </a:graphic>
          </wp:inline>
        </w:drawing>
      </w:r>
    </w:p>
    <w:p w:rsidR="008D4BC7" w:rsidRPr="00CC0FDC" w:rsidRDefault="008D4BC7" w:rsidP="008D4BC7">
      <w:pPr>
        <w:jc w:val="center"/>
        <w:rPr>
          <w:rFonts w:cs="Arial"/>
          <w:b/>
          <w:shadow/>
          <w:noProof/>
          <w:color w:val="FF6600"/>
          <w:spacing w:val="20"/>
          <w:sz w:val="16"/>
          <w:szCs w:val="16"/>
          <w:lang w:val="en-GB"/>
        </w:rPr>
      </w:pPr>
    </w:p>
    <w:p w:rsidR="008D4BC7" w:rsidRPr="00CC0FDC" w:rsidRDefault="008D4BC7" w:rsidP="008D4BC7">
      <w:pPr>
        <w:jc w:val="center"/>
        <w:rPr>
          <w:rFonts w:cs="Arial"/>
          <w:b/>
          <w:shadow/>
          <w:noProof/>
          <w:color w:val="FF6600"/>
          <w:spacing w:val="20"/>
          <w:sz w:val="16"/>
          <w:szCs w:val="16"/>
          <w:lang w:val="en-GB"/>
        </w:rPr>
      </w:pPr>
    </w:p>
    <w:p w:rsidR="008D4BC7" w:rsidRPr="00CC0FDC" w:rsidRDefault="00C53F01" w:rsidP="008D4BC7">
      <w:pPr>
        <w:jc w:val="center"/>
        <w:rPr>
          <w:rFonts w:cs="Arial"/>
          <w:b/>
        </w:rPr>
      </w:pPr>
      <w:r>
        <w:rPr>
          <w:rFonts w:cs="Arial"/>
          <w:b/>
        </w:rPr>
        <w:t>ΣΕΠΤΕΜΒΡΙ</w:t>
      </w:r>
      <w:r w:rsidR="008D4BC7" w:rsidRPr="009044B7">
        <w:rPr>
          <w:rFonts w:cs="Arial"/>
          <w:b/>
        </w:rPr>
        <w:t>ΟΣ</w:t>
      </w:r>
      <w:r w:rsidR="00487A3D" w:rsidRPr="009044B7">
        <w:rPr>
          <w:rFonts w:cs="Arial"/>
          <w:b/>
        </w:rPr>
        <w:t xml:space="preserve"> 2017</w:t>
      </w:r>
    </w:p>
    <w:p w:rsidR="00AF4668" w:rsidRPr="00AF4668" w:rsidRDefault="00AF4668" w:rsidP="002841AA">
      <w:pPr>
        <w:spacing w:line="276" w:lineRule="auto"/>
        <w:rPr>
          <w:rFonts w:asciiTheme="minorHAnsi" w:hAnsiTheme="minorHAnsi" w:cstheme="minorHAnsi"/>
        </w:rPr>
      </w:pPr>
      <w:r w:rsidRPr="00AF4668">
        <w:rPr>
          <w:rFonts w:asciiTheme="minorHAnsi" w:hAnsiTheme="minorHAnsi" w:cstheme="minorHAnsi"/>
        </w:rPr>
        <w:lastRenderedPageBreak/>
        <w:t>Η Γενική Διεύθυνση Ευρωπαϊκών Προγραμμάτων, Συντονισμού και Ανάπτυξης (ΓΔ ΕΠΣΑ), στα πλαίσια των αρμοδιοτήτων της ως Διαχειριστική Αρχή του Επιχειρησιακού Προγράμματος (ΕΠ) «</w:t>
      </w:r>
      <w:r w:rsidR="005048D6" w:rsidRPr="005048D6">
        <w:rPr>
          <w:rFonts w:asciiTheme="minorHAnsi" w:hAnsiTheme="minorHAnsi" w:cstheme="minorHAnsi"/>
        </w:rPr>
        <w:t>Απασχόληση, Ανθρώπινοι Πόροι και Κοινωνική Συνοχή» 2014-2020</w:t>
      </w:r>
      <w:r w:rsidR="009A58DE">
        <w:rPr>
          <w:rFonts w:asciiTheme="minorHAnsi" w:hAnsiTheme="minorHAnsi" w:cstheme="minorHAnsi"/>
        </w:rPr>
        <w:t>,</w:t>
      </w:r>
      <w:r w:rsidR="009D3BC2">
        <w:rPr>
          <w:rFonts w:asciiTheme="minorHAnsi" w:hAnsiTheme="minorHAnsi" w:cstheme="minorHAnsi"/>
        </w:rPr>
        <w:t xml:space="preserve"> υποβάλει</w:t>
      </w:r>
      <w:r w:rsidRPr="00AF4668">
        <w:rPr>
          <w:rFonts w:asciiTheme="minorHAnsi" w:hAnsiTheme="minorHAnsi" w:cstheme="minorHAnsi"/>
        </w:rPr>
        <w:t xml:space="preserve"> προς την Επιτροπή </w:t>
      </w:r>
      <w:r w:rsidR="00C53F01">
        <w:rPr>
          <w:rFonts w:asciiTheme="minorHAnsi" w:hAnsiTheme="minorHAnsi" w:cstheme="minorHAnsi"/>
        </w:rPr>
        <w:t>Παρακολούθησης πρόταση</w:t>
      </w:r>
      <w:r w:rsidRPr="00AF4668">
        <w:rPr>
          <w:rFonts w:asciiTheme="minorHAnsi" w:hAnsiTheme="minorHAnsi" w:cstheme="minorHAnsi"/>
        </w:rPr>
        <w:t xml:space="preserve"> τροποποίηση</w:t>
      </w:r>
      <w:r w:rsidR="00C53F01">
        <w:rPr>
          <w:rFonts w:asciiTheme="minorHAnsi" w:hAnsiTheme="minorHAnsi" w:cstheme="minorHAnsi"/>
        </w:rPr>
        <w:t>ς</w:t>
      </w:r>
      <w:r w:rsidRPr="00AF4668">
        <w:rPr>
          <w:rFonts w:asciiTheme="minorHAnsi" w:hAnsiTheme="minorHAnsi" w:cstheme="minorHAnsi"/>
        </w:rPr>
        <w:t xml:space="preserve"> του Ε</w:t>
      </w:r>
      <w:r w:rsidR="00C53F01">
        <w:rPr>
          <w:rFonts w:asciiTheme="minorHAnsi" w:hAnsiTheme="minorHAnsi" w:cstheme="minorHAnsi"/>
        </w:rPr>
        <w:t xml:space="preserve">πιχειρησιακού </w:t>
      </w:r>
      <w:r w:rsidRPr="00AF4668">
        <w:rPr>
          <w:rFonts w:asciiTheme="minorHAnsi" w:hAnsiTheme="minorHAnsi" w:cstheme="minorHAnsi"/>
        </w:rPr>
        <w:t>Π</w:t>
      </w:r>
      <w:r w:rsidR="00C53F01">
        <w:rPr>
          <w:rFonts w:asciiTheme="minorHAnsi" w:hAnsiTheme="minorHAnsi" w:cstheme="minorHAnsi"/>
        </w:rPr>
        <w:t>ρογράμματος</w:t>
      </w:r>
      <w:r w:rsidRPr="00AF4668">
        <w:rPr>
          <w:rFonts w:asciiTheme="minorHAnsi" w:hAnsiTheme="minorHAnsi" w:cstheme="minorHAnsi"/>
        </w:rPr>
        <w:t xml:space="preserve">, σύμφωνα με τις πρόνοιες του Άρθρου </w:t>
      </w:r>
      <w:r w:rsidR="00C53F01">
        <w:rPr>
          <w:rFonts w:asciiTheme="minorHAnsi" w:hAnsiTheme="minorHAnsi" w:cstheme="minorHAnsi"/>
        </w:rPr>
        <w:t xml:space="preserve">49(3) </w:t>
      </w:r>
      <w:r w:rsidRPr="00AF4668">
        <w:rPr>
          <w:rFonts w:asciiTheme="minorHAnsi" w:hAnsiTheme="minorHAnsi" w:cstheme="minorHAnsi"/>
        </w:rPr>
        <w:t>του Κανονισμού Κοινών Διατάξεων (EK) αριθ. 1303/2013.</w:t>
      </w:r>
    </w:p>
    <w:p w:rsidR="00AF4668" w:rsidRPr="00AF4668" w:rsidRDefault="00AF4668" w:rsidP="002841AA">
      <w:pPr>
        <w:spacing w:line="276" w:lineRule="auto"/>
        <w:rPr>
          <w:rFonts w:asciiTheme="minorHAnsi" w:hAnsiTheme="minorHAnsi" w:cstheme="minorHAnsi"/>
        </w:rPr>
      </w:pPr>
    </w:p>
    <w:p w:rsidR="00EA7602" w:rsidRDefault="00EA7602" w:rsidP="002841AA">
      <w:pPr>
        <w:spacing w:line="276" w:lineRule="auto"/>
        <w:rPr>
          <w:rFonts w:asciiTheme="minorHAnsi" w:hAnsiTheme="minorHAnsi" w:cstheme="minorHAnsi"/>
        </w:rPr>
      </w:pPr>
      <w:r>
        <w:rPr>
          <w:rFonts w:asciiTheme="minorHAnsi" w:hAnsiTheme="minorHAnsi" w:cstheme="minorHAnsi"/>
        </w:rPr>
        <w:t>Ειδικότερα:</w:t>
      </w:r>
    </w:p>
    <w:p w:rsidR="00EA7602" w:rsidRDefault="00EA7602" w:rsidP="002841AA">
      <w:pPr>
        <w:spacing w:line="276" w:lineRule="auto"/>
        <w:rPr>
          <w:rFonts w:asciiTheme="minorHAnsi" w:hAnsiTheme="minorHAnsi" w:cstheme="minorHAnsi"/>
        </w:rPr>
      </w:pPr>
    </w:p>
    <w:p w:rsidR="00450655" w:rsidRPr="00577C55" w:rsidRDefault="00EA7602" w:rsidP="002841AA">
      <w:pPr>
        <w:spacing w:line="276" w:lineRule="auto"/>
        <w:rPr>
          <w:rFonts w:asciiTheme="minorHAnsi" w:hAnsiTheme="minorHAnsi" w:cstheme="minorHAnsi"/>
        </w:rPr>
      </w:pPr>
      <w:r>
        <w:rPr>
          <w:rFonts w:asciiTheme="minorHAnsi" w:hAnsiTheme="minorHAnsi" w:cstheme="minorHAnsi"/>
        </w:rPr>
        <w:t xml:space="preserve">1. </w:t>
      </w:r>
      <w:r w:rsidR="00450655">
        <w:rPr>
          <w:rFonts w:asciiTheme="minorHAnsi" w:hAnsiTheme="minorHAnsi" w:cstheme="minorHAnsi"/>
        </w:rPr>
        <w:t xml:space="preserve">Με βάση </w:t>
      </w:r>
      <w:r w:rsidR="001072B9">
        <w:rPr>
          <w:rFonts w:asciiTheme="minorHAnsi" w:hAnsiTheme="minorHAnsi" w:cstheme="minorHAnsi"/>
        </w:rPr>
        <w:t xml:space="preserve">τη </w:t>
      </w:r>
      <w:r w:rsidR="001072B9" w:rsidRPr="00A24F6B">
        <w:rPr>
          <w:rFonts w:asciiTheme="minorHAnsi" w:hAnsiTheme="minorHAnsi" w:cstheme="minorHAnsi"/>
        </w:rPr>
        <w:t>διαδικασία επανεξέτασης</w:t>
      </w:r>
      <w:r w:rsidR="00D3380A" w:rsidRPr="00A24F6B">
        <w:rPr>
          <w:rFonts w:asciiTheme="minorHAnsi" w:hAnsiTheme="minorHAnsi" w:cstheme="minorHAnsi"/>
        </w:rPr>
        <w:t xml:space="preserve"> </w:t>
      </w:r>
      <w:r w:rsidR="00BC71A3" w:rsidRPr="00A24F6B">
        <w:rPr>
          <w:rFonts w:asciiTheme="minorHAnsi" w:hAnsiTheme="minorHAnsi" w:cstheme="minorHAnsi"/>
        </w:rPr>
        <w:t xml:space="preserve">από την </w:t>
      </w:r>
      <w:r w:rsidR="00A50C5C">
        <w:rPr>
          <w:rFonts w:asciiTheme="minorHAnsi" w:hAnsiTheme="minorHAnsi" w:cstheme="minorHAnsi"/>
        </w:rPr>
        <w:t xml:space="preserve">Ευρωπαϊκή </w:t>
      </w:r>
      <w:r w:rsidR="00BC71A3" w:rsidRPr="00A24F6B">
        <w:rPr>
          <w:rFonts w:asciiTheme="minorHAnsi" w:hAnsiTheme="minorHAnsi" w:cstheme="minorHAnsi"/>
        </w:rPr>
        <w:t xml:space="preserve">Επιτροπή </w:t>
      </w:r>
      <w:r w:rsidR="00D3380A" w:rsidRPr="00A24F6B">
        <w:rPr>
          <w:rFonts w:asciiTheme="minorHAnsi" w:hAnsiTheme="minorHAnsi" w:cstheme="minorHAnsi"/>
        </w:rPr>
        <w:t>των συνολικών κονδυλίων των κρατών μελών στο πλαίσιο του Σ</w:t>
      </w:r>
      <w:r w:rsidR="00450655" w:rsidRPr="00A24F6B">
        <w:rPr>
          <w:rFonts w:asciiTheme="minorHAnsi" w:hAnsiTheme="minorHAnsi" w:cstheme="minorHAnsi"/>
        </w:rPr>
        <w:t>τόχου «Επενδύσεις στην αν</w:t>
      </w:r>
      <w:r w:rsidR="00D3380A" w:rsidRPr="00A24F6B">
        <w:rPr>
          <w:rFonts w:asciiTheme="minorHAnsi" w:hAnsiTheme="minorHAnsi" w:cstheme="minorHAnsi"/>
        </w:rPr>
        <w:t>άπτυξη και την απασχόληση»</w:t>
      </w:r>
      <w:r w:rsidR="00E832DE" w:rsidRPr="00A24F6B">
        <w:rPr>
          <w:rFonts w:asciiTheme="minorHAnsi" w:hAnsiTheme="minorHAnsi" w:cstheme="minorHAnsi"/>
        </w:rPr>
        <w:t>,</w:t>
      </w:r>
      <w:r w:rsidR="00674493">
        <w:rPr>
          <w:rFonts w:asciiTheme="minorHAnsi" w:hAnsiTheme="minorHAnsi" w:cstheme="minorHAnsi"/>
        </w:rPr>
        <w:t xml:space="preserve"> </w:t>
      </w:r>
      <w:r w:rsidR="001D5223">
        <w:rPr>
          <w:rFonts w:asciiTheme="minorHAnsi" w:hAnsiTheme="minorHAnsi" w:cstheme="minorHAnsi"/>
        </w:rPr>
        <w:t xml:space="preserve">και την </w:t>
      </w:r>
      <w:r w:rsidR="00AE2535">
        <w:rPr>
          <w:rFonts w:asciiTheme="minorHAnsi" w:hAnsiTheme="minorHAnsi" w:cstheme="minorHAnsi"/>
        </w:rPr>
        <w:t xml:space="preserve">επακόλουθη </w:t>
      </w:r>
      <w:r w:rsidR="001D5223" w:rsidRPr="00A24F6B">
        <w:rPr>
          <w:rFonts w:asciiTheme="minorHAnsi" w:hAnsiTheme="minorHAnsi" w:cstheme="minorHAnsi"/>
          <w:b/>
        </w:rPr>
        <w:t>τεχνική προσαρμογή</w:t>
      </w:r>
      <w:r w:rsidR="001D5223">
        <w:rPr>
          <w:rFonts w:asciiTheme="minorHAnsi" w:hAnsiTheme="minorHAnsi" w:cstheme="minorHAnsi"/>
        </w:rPr>
        <w:t xml:space="preserve"> των εθνικών δημοσιονομικών</w:t>
      </w:r>
      <w:r w:rsidR="00E832DE">
        <w:rPr>
          <w:rFonts w:asciiTheme="minorHAnsi" w:hAnsiTheme="minorHAnsi" w:cstheme="minorHAnsi"/>
        </w:rPr>
        <w:t xml:space="preserve"> φακέλων,</w:t>
      </w:r>
      <w:r w:rsidR="001D5223">
        <w:rPr>
          <w:rFonts w:asciiTheme="minorHAnsi" w:hAnsiTheme="minorHAnsi" w:cstheme="minorHAnsi"/>
        </w:rPr>
        <w:t xml:space="preserve"> αποφασίστηκε</w:t>
      </w:r>
      <w:r w:rsidR="00674493">
        <w:rPr>
          <w:rFonts w:asciiTheme="minorHAnsi" w:hAnsiTheme="minorHAnsi" w:cstheme="minorHAnsi"/>
        </w:rPr>
        <w:t xml:space="preserve"> </w:t>
      </w:r>
      <w:r w:rsidR="00D3380A">
        <w:rPr>
          <w:rFonts w:asciiTheme="minorHAnsi" w:hAnsiTheme="minorHAnsi" w:cstheme="minorHAnsi"/>
        </w:rPr>
        <w:t>η κατα</w:t>
      </w:r>
      <w:r w:rsidR="00577C55">
        <w:rPr>
          <w:rFonts w:asciiTheme="minorHAnsi" w:hAnsiTheme="minorHAnsi" w:cstheme="minorHAnsi"/>
        </w:rPr>
        <w:t xml:space="preserve">νομή στην Κύπρο </w:t>
      </w:r>
      <w:r w:rsidR="00577C55" w:rsidRPr="00A24F6B">
        <w:rPr>
          <w:rFonts w:asciiTheme="minorHAnsi" w:hAnsiTheme="minorHAnsi" w:cstheme="minorHAnsi"/>
        </w:rPr>
        <w:t>πρόσθετων πόρων ύψους</w:t>
      </w:r>
      <w:r w:rsidR="00577C55" w:rsidRPr="00674493">
        <w:rPr>
          <w:rFonts w:asciiTheme="minorHAnsi" w:hAnsiTheme="minorHAnsi" w:cstheme="minorHAnsi"/>
          <w:b/>
        </w:rPr>
        <w:t xml:space="preserve"> €36,6 εκατ.</w:t>
      </w:r>
      <w:r w:rsidR="002D7ECB">
        <w:rPr>
          <w:rFonts w:asciiTheme="minorHAnsi" w:hAnsiTheme="minorHAnsi" w:cstheme="minorHAnsi"/>
        </w:rPr>
        <w:t xml:space="preserve"> (τρέχουσες τιμές) για την περίοδο</w:t>
      </w:r>
      <w:r w:rsidR="001D5223">
        <w:rPr>
          <w:rFonts w:asciiTheme="minorHAnsi" w:hAnsiTheme="minorHAnsi" w:cstheme="minorHAnsi"/>
        </w:rPr>
        <w:t xml:space="preserve"> </w:t>
      </w:r>
      <w:r w:rsidR="002D7ECB">
        <w:rPr>
          <w:rFonts w:asciiTheme="minorHAnsi" w:hAnsiTheme="minorHAnsi" w:cstheme="minorHAnsi"/>
        </w:rPr>
        <w:t>2017-2020</w:t>
      </w:r>
      <w:r w:rsidR="00AE2535">
        <w:rPr>
          <w:rFonts w:asciiTheme="minorHAnsi" w:hAnsiTheme="minorHAnsi" w:cstheme="minorHAnsi"/>
        </w:rPr>
        <w:t xml:space="preserve"> στο πλαίσιο της Πολιτικής Σ</w:t>
      </w:r>
      <w:r w:rsidR="00AE2535" w:rsidRPr="00D3380A">
        <w:rPr>
          <w:rFonts w:asciiTheme="minorHAnsi" w:hAnsiTheme="minorHAnsi" w:cstheme="minorHAnsi"/>
        </w:rPr>
        <w:t>υνοχής</w:t>
      </w:r>
      <w:r w:rsidR="00674493">
        <w:rPr>
          <w:rStyle w:val="FootnoteReference"/>
          <w:rFonts w:asciiTheme="minorHAnsi" w:hAnsiTheme="minorHAnsi" w:cstheme="minorHAnsi"/>
        </w:rPr>
        <w:footnoteReference w:id="1"/>
      </w:r>
      <w:r w:rsidR="002D7ECB">
        <w:rPr>
          <w:rFonts w:asciiTheme="minorHAnsi" w:hAnsiTheme="minorHAnsi" w:cstheme="minorHAnsi"/>
        </w:rPr>
        <w:t>.</w:t>
      </w:r>
      <w:r w:rsidR="00E832DE">
        <w:rPr>
          <w:rFonts w:asciiTheme="minorHAnsi" w:hAnsiTheme="minorHAnsi" w:cstheme="minorHAnsi"/>
        </w:rPr>
        <w:t xml:space="preserve"> </w:t>
      </w:r>
      <w:r w:rsidR="00332488">
        <w:rPr>
          <w:rFonts w:asciiTheme="minorHAnsi" w:hAnsiTheme="minorHAnsi" w:cstheme="minorHAnsi"/>
        </w:rPr>
        <w:t>Για την αξιοποίηση των πρόσθετων πόρων πραγματοποιήθηκε διαβούλευση μεταξύ της ΓΔ ΕΠΣΑ και των αρμόδιων Υπουργείων, στην οποία αξιολογήθηκαν οι τρέχουσες αναπτυξιακές ανάγκες της χώρας. Με βάση τα αποτελέσματα της διαβούλευσης το Υπουργικό Συμβ</w:t>
      </w:r>
      <w:r w:rsidR="000A0BA0">
        <w:rPr>
          <w:rFonts w:asciiTheme="minorHAnsi" w:hAnsiTheme="minorHAnsi" w:cstheme="minorHAnsi"/>
        </w:rPr>
        <w:t>ούλιο αποφάσισε την κατανομή</w:t>
      </w:r>
      <w:r w:rsidR="00332488">
        <w:rPr>
          <w:rFonts w:asciiTheme="minorHAnsi" w:hAnsiTheme="minorHAnsi" w:cstheme="minorHAnsi"/>
        </w:rPr>
        <w:t xml:space="preserve"> του </w:t>
      </w:r>
      <w:r w:rsidR="00332488" w:rsidRPr="000A0BA0">
        <w:rPr>
          <w:rFonts w:asciiTheme="minorHAnsi" w:hAnsiTheme="minorHAnsi" w:cstheme="minorHAnsi"/>
          <w:b/>
        </w:rPr>
        <w:t>30,7%</w:t>
      </w:r>
      <w:r w:rsidR="00332488">
        <w:rPr>
          <w:rFonts w:asciiTheme="minorHAnsi" w:hAnsiTheme="minorHAnsi" w:cstheme="minorHAnsi"/>
        </w:rPr>
        <w:t xml:space="preserve"> των π</w:t>
      </w:r>
      <w:r w:rsidR="00D75801">
        <w:rPr>
          <w:rFonts w:asciiTheme="minorHAnsi" w:hAnsiTheme="minorHAnsi" w:cstheme="minorHAnsi"/>
        </w:rPr>
        <w:t>ρόσθετων πόρων (ήτοι €3,4</w:t>
      </w:r>
      <w:r w:rsidR="00B54212">
        <w:rPr>
          <w:rFonts w:asciiTheme="minorHAnsi" w:hAnsiTheme="minorHAnsi" w:cstheme="minorHAnsi"/>
        </w:rPr>
        <w:t>55.209</w:t>
      </w:r>
      <w:r w:rsidR="00332488">
        <w:rPr>
          <w:rFonts w:asciiTheme="minorHAnsi" w:hAnsiTheme="minorHAnsi" w:cstheme="minorHAnsi"/>
        </w:rPr>
        <w:t>)</w:t>
      </w:r>
      <w:r w:rsidR="000A0BA0">
        <w:rPr>
          <w:rFonts w:asciiTheme="minorHAnsi" w:hAnsiTheme="minorHAnsi" w:cstheme="minorHAnsi"/>
        </w:rPr>
        <w:t xml:space="preserve"> στο ΕΚΤ για </w:t>
      </w:r>
      <w:r w:rsidR="00A50C5C">
        <w:rPr>
          <w:rFonts w:asciiTheme="minorHAnsi" w:hAnsiTheme="minorHAnsi" w:cstheme="minorHAnsi"/>
        </w:rPr>
        <w:t>υπο</w:t>
      </w:r>
      <w:r w:rsidR="000A0BA0">
        <w:rPr>
          <w:rFonts w:asciiTheme="minorHAnsi" w:hAnsiTheme="minorHAnsi" w:cstheme="minorHAnsi"/>
        </w:rPr>
        <w:t xml:space="preserve">στήριξη παρεμβάσεων </w:t>
      </w:r>
      <w:r w:rsidR="00A50C5C">
        <w:rPr>
          <w:rFonts w:asciiTheme="minorHAnsi" w:hAnsiTheme="minorHAnsi" w:cstheme="minorHAnsi"/>
        </w:rPr>
        <w:t>προς</w:t>
      </w:r>
      <w:r w:rsidR="000A0BA0">
        <w:rPr>
          <w:rFonts w:asciiTheme="minorHAnsi" w:hAnsiTheme="minorHAnsi" w:cstheme="minorHAnsi"/>
        </w:rPr>
        <w:t xml:space="preserve"> </w:t>
      </w:r>
      <w:r w:rsidR="000A0BA0" w:rsidRPr="00674493">
        <w:rPr>
          <w:rFonts w:asciiTheme="minorHAnsi" w:hAnsiTheme="minorHAnsi" w:cstheme="minorHAnsi"/>
          <w:b/>
        </w:rPr>
        <w:t>αντιμετώπιση της ανεργίας των νέων</w:t>
      </w:r>
      <w:r w:rsidR="000A0BA0">
        <w:rPr>
          <w:rFonts w:asciiTheme="minorHAnsi" w:hAnsiTheme="minorHAnsi" w:cstheme="minorHAnsi"/>
        </w:rPr>
        <w:t xml:space="preserve">, στο πλαίσιο της εφαρμογής Ενεργητικών Πολιτικών για την Απασχόληση. </w:t>
      </w:r>
    </w:p>
    <w:p w:rsidR="00450655" w:rsidRDefault="00450655" w:rsidP="002841AA">
      <w:pPr>
        <w:spacing w:line="276" w:lineRule="auto"/>
        <w:rPr>
          <w:rFonts w:asciiTheme="minorHAnsi" w:hAnsiTheme="minorHAnsi" w:cstheme="minorHAnsi"/>
        </w:rPr>
      </w:pPr>
    </w:p>
    <w:p w:rsidR="00C236A3" w:rsidRDefault="00EA7602" w:rsidP="002841AA">
      <w:pPr>
        <w:spacing w:line="276" w:lineRule="auto"/>
        <w:rPr>
          <w:rFonts w:asciiTheme="minorHAnsi" w:hAnsiTheme="minorHAnsi" w:cstheme="minorHAnsi"/>
        </w:rPr>
      </w:pPr>
      <w:r>
        <w:rPr>
          <w:rFonts w:asciiTheme="minorHAnsi" w:hAnsiTheme="minorHAnsi" w:cstheme="minorHAnsi"/>
        </w:rPr>
        <w:t xml:space="preserve">2. </w:t>
      </w:r>
      <w:r w:rsidR="00DC73FD">
        <w:rPr>
          <w:rFonts w:asciiTheme="minorHAnsi" w:hAnsiTheme="minorHAnsi" w:cstheme="minorHAnsi"/>
        </w:rPr>
        <w:t>Το</w:t>
      </w:r>
      <w:r w:rsidR="00E95311">
        <w:rPr>
          <w:rFonts w:asciiTheme="minorHAnsi" w:hAnsiTheme="minorHAnsi" w:cstheme="minorHAnsi"/>
        </w:rPr>
        <w:t>ν</w:t>
      </w:r>
      <w:r w:rsidR="00DC73FD">
        <w:rPr>
          <w:rFonts w:asciiTheme="minorHAnsi" w:hAnsiTheme="minorHAnsi" w:cstheme="minorHAnsi"/>
        </w:rPr>
        <w:t xml:space="preserve"> Σεπτέμβριο </w:t>
      </w:r>
      <w:r w:rsidR="00A50C5C">
        <w:rPr>
          <w:rFonts w:asciiTheme="minorHAnsi" w:hAnsiTheme="minorHAnsi" w:cstheme="minorHAnsi"/>
        </w:rPr>
        <w:t xml:space="preserve">του </w:t>
      </w:r>
      <w:r w:rsidR="00DC73FD">
        <w:rPr>
          <w:rFonts w:asciiTheme="minorHAnsi" w:hAnsiTheme="minorHAnsi" w:cstheme="minorHAnsi"/>
        </w:rPr>
        <w:t xml:space="preserve">2016 η Ευρωπαϊκή Επιτροπή πρότεινε την </w:t>
      </w:r>
      <w:r w:rsidR="00DC73FD" w:rsidRPr="00B54212">
        <w:rPr>
          <w:rFonts w:asciiTheme="minorHAnsi" w:hAnsiTheme="minorHAnsi" w:cstheme="minorHAnsi"/>
        </w:rPr>
        <w:t>αύξηση των συνολικών πόρων της ΠΑΝ για την περίοδο 2017-2020 κατά €2 δις.</w:t>
      </w:r>
      <w:r w:rsidR="00A50C5C">
        <w:rPr>
          <w:rFonts w:asciiTheme="minorHAnsi" w:hAnsiTheme="minorHAnsi" w:cstheme="minorHAnsi"/>
        </w:rPr>
        <w:t xml:space="preserve"> σε κοινοτικό επίπεδο</w:t>
      </w:r>
      <w:r w:rsidR="00DC73FD">
        <w:rPr>
          <w:rFonts w:asciiTheme="minorHAnsi" w:hAnsiTheme="minorHAnsi" w:cstheme="minorHAnsi"/>
        </w:rPr>
        <w:t xml:space="preserve">. Από τους πρόσθετους πόρους της ΠΑΝ ένα ποσό της τάξης των </w:t>
      </w:r>
      <w:r w:rsidR="00DC73FD" w:rsidRPr="00DC73FD">
        <w:rPr>
          <w:rFonts w:asciiTheme="minorHAnsi" w:hAnsiTheme="minorHAnsi" w:cstheme="minorHAnsi"/>
          <w:b/>
        </w:rPr>
        <w:t>€6,</w:t>
      </w:r>
      <w:r w:rsidR="00BB211D">
        <w:rPr>
          <w:rFonts w:asciiTheme="minorHAnsi" w:hAnsiTheme="minorHAnsi" w:cstheme="minorHAnsi"/>
          <w:b/>
        </w:rPr>
        <w:t>883,000</w:t>
      </w:r>
      <w:r w:rsidR="00DC73FD">
        <w:rPr>
          <w:rFonts w:asciiTheme="minorHAnsi" w:hAnsiTheme="minorHAnsi" w:cstheme="minorHAnsi"/>
        </w:rPr>
        <w:t xml:space="preserve"> αναμένετ</w:t>
      </w:r>
      <w:r w:rsidR="0039622E">
        <w:rPr>
          <w:rFonts w:asciiTheme="minorHAnsi" w:hAnsiTheme="minorHAnsi" w:cstheme="minorHAnsi"/>
        </w:rPr>
        <w:t xml:space="preserve">αι να κατανεμηθεί στην Κύπρο. Η πρόταση της Επιτροπής στην παρούσα φάση έχει υποβληθεί στο Ευρωπαϊκό Κοινοβούλιο και στο Συμβούλιο </w:t>
      </w:r>
      <w:r w:rsidR="00B54212">
        <w:rPr>
          <w:rFonts w:asciiTheme="minorHAnsi" w:hAnsiTheme="minorHAnsi" w:cstheme="minorHAnsi"/>
        </w:rPr>
        <w:t>προς</w:t>
      </w:r>
      <w:r w:rsidR="0039622E">
        <w:rPr>
          <w:rFonts w:asciiTheme="minorHAnsi" w:hAnsiTheme="minorHAnsi" w:cstheme="minorHAnsi"/>
        </w:rPr>
        <w:t xml:space="preserve"> </w:t>
      </w:r>
      <w:r w:rsidR="009044B7">
        <w:rPr>
          <w:rFonts w:asciiTheme="minorHAnsi" w:hAnsiTheme="minorHAnsi" w:cstheme="minorHAnsi"/>
        </w:rPr>
        <w:t>ψήφιση</w:t>
      </w:r>
      <w:r w:rsidR="00A50C5C">
        <w:rPr>
          <w:rFonts w:asciiTheme="minorHAnsi" w:hAnsiTheme="minorHAnsi" w:cstheme="minorHAnsi"/>
        </w:rPr>
        <w:t>, επομένως το τελικό ποσό που θα κατανεμηθεί προς την Κύπρο δύναται να διαφοροποιηθεί</w:t>
      </w:r>
      <w:r w:rsidR="0039622E">
        <w:rPr>
          <w:rFonts w:asciiTheme="minorHAnsi" w:hAnsiTheme="minorHAnsi" w:cstheme="minorHAnsi"/>
        </w:rPr>
        <w:t>.</w:t>
      </w:r>
      <w:r w:rsidR="00A50C5C">
        <w:rPr>
          <w:rFonts w:asciiTheme="minorHAnsi" w:hAnsiTheme="minorHAnsi" w:cstheme="minorHAnsi"/>
        </w:rPr>
        <w:t xml:space="preserve"> </w:t>
      </w:r>
    </w:p>
    <w:p w:rsidR="00C52BCE" w:rsidRPr="00C236A3" w:rsidRDefault="00C52BCE" w:rsidP="002841AA">
      <w:pPr>
        <w:spacing w:line="276" w:lineRule="auto"/>
        <w:rPr>
          <w:rFonts w:asciiTheme="minorHAnsi" w:hAnsiTheme="minorHAnsi" w:cstheme="minorHAnsi"/>
        </w:rPr>
      </w:pPr>
    </w:p>
    <w:p w:rsidR="00B94E44" w:rsidRDefault="001E4192" w:rsidP="002841AA">
      <w:pPr>
        <w:spacing w:line="276" w:lineRule="auto"/>
        <w:rPr>
          <w:rFonts w:asciiTheme="minorHAnsi" w:hAnsiTheme="minorHAnsi" w:cstheme="minorHAnsi"/>
        </w:rPr>
      </w:pPr>
      <w:r>
        <w:rPr>
          <w:rFonts w:asciiTheme="minorHAnsi" w:hAnsiTheme="minorHAnsi" w:cstheme="minorHAnsi"/>
        </w:rPr>
        <w:t>3</w:t>
      </w:r>
      <w:r w:rsidR="009D7CE7">
        <w:rPr>
          <w:rFonts w:asciiTheme="minorHAnsi" w:hAnsiTheme="minorHAnsi" w:cstheme="minorHAnsi"/>
        </w:rPr>
        <w:t xml:space="preserve">. </w:t>
      </w:r>
      <w:r w:rsidR="009327CF">
        <w:rPr>
          <w:rFonts w:asciiTheme="minorHAnsi" w:hAnsiTheme="minorHAnsi" w:cstheme="minorHAnsi"/>
        </w:rPr>
        <w:t xml:space="preserve">Για </w:t>
      </w:r>
      <w:r w:rsidR="009327CF" w:rsidRPr="00B54212">
        <w:rPr>
          <w:rFonts w:asciiTheme="minorHAnsi" w:hAnsiTheme="minorHAnsi" w:cstheme="minorHAnsi"/>
        </w:rPr>
        <w:t xml:space="preserve">κάλυψη της </w:t>
      </w:r>
      <w:r w:rsidR="00B54212">
        <w:rPr>
          <w:rFonts w:asciiTheme="minorHAnsi" w:hAnsiTheme="minorHAnsi" w:cstheme="minorHAnsi"/>
        </w:rPr>
        <w:t>αντίστοιχης</w:t>
      </w:r>
      <w:r w:rsidR="009327CF" w:rsidRPr="00B54212">
        <w:rPr>
          <w:rFonts w:asciiTheme="minorHAnsi" w:hAnsiTheme="minorHAnsi" w:cstheme="minorHAnsi"/>
        </w:rPr>
        <w:t xml:space="preserve"> στήριξης του ΕΚΤ </w:t>
      </w:r>
      <w:r w:rsidR="00C52BCE">
        <w:rPr>
          <w:rFonts w:asciiTheme="minorHAnsi" w:hAnsiTheme="minorHAnsi" w:cstheme="minorHAnsi"/>
        </w:rPr>
        <w:t xml:space="preserve">προς </w:t>
      </w:r>
      <w:r w:rsidR="009327CF" w:rsidRPr="00B54212">
        <w:rPr>
          <w:rFonts w:asciiTheme="minorHAnsi" w:hAnsiTheme="minorHAnsi" w:cstheme="minorHAnsi"/>
        </w:rPr>
        <w:t>την ΠΑΝ</w:t>
      </w:r>
      <w:r w:rsidR="009327CF">
        <w:rPr>
          <w:rFonts w:asciiTheme="minorHAnsi" w:hAnsiTheme="minorHAnsi" w:cstheme="minorHAnsi"/>
        </w:rPr>
        <w:t xml:space="preserve"> θα διατεθούν οι πόροι του ΕΚΤ που </w:t>
      </w:r>
      <w:r w:rsidR="0070108C">
        <w:rPr>
          <w:rFonts w:asciiTheme="minorHAnsi" w:hAnsiTheme="minorHAnsi" w:cstheme="minorHAnsi"/>
        </w:rPr>
        <w:t>προήλθαν</w:t>
      </w:r>
      <w:r w:rsidR="009327CF">
        <w:rPr>
          <w:rFonts w:asciiTheme="minorHAnsi" w:hAnsiTheme="minorHAnsi" w:cstheme="minorHAnsi"/>
        </w:rPr>
        <w:t xml:space="preserve"> </w:t>
      </w:r>
      <w:r w:rsidR="0070108C">
        <w:rPr>
          <w:rFonts w:asciiTheme="minorHAnsi" w:hAnsiTheme="minorHAnsi" w:cstheme="minorHAnsi"/>
        </w:rPr>
        <w:t xml:space="preserve">από την </w:t>
      </w:r>
      <w:r w:rsidR="00674493">
        <w:rPr>
          <w:rFonts w:asciiTheme="minorHAnsi" w:hAnsiTheme="minorHAnsi" w:cstheme="minorHAnsi"/>
        </w:rPr>
        <w:t>τεχνική π</w:t>
      </w:r>
      <w:r w:rsidR="009327CF">
        <w:rPr>
          <w:rFonts w:asciiTheme="minorHAnsi" w:hAnsiTheme="minorHAnsi" w:cstheme="minorHAnsi"/>
        </w:rPr>
        <w:t>ροσαρμογή</w:t>
      </w:r>
      <w:r w:rsidR="00D75801">
        <w:rPr>
          <w:rFonts w:asciiTheme="minorHAnsi" w:hAnsiTheme="minorHAnsi" w:cstheme="minorHAnsi"/>
        </w:rPr>
        <w:t xml:space="preserve"> (€3,4</w:t>
      </w:r>
      <w:r w:rsidR="00B54212">
        <w:rPr>
          <w:rFonts w:asciiTheme="minorHAnsi" w:hAnsiTheme="minorHAnsi" w:cstheme="minorHAnsi"/>
        </w:rPr>
        <w:t>55.209</w:t>
      </w:r>
      <w:r w:rsidR="00D75801">
        <w:rPr>
          <w:rFonts w:asciiTheme="minorHAnsi" w:hAnsiTheme="minorHAnsi" w:cstheme="minorHAnsi"/>
        </w:rPr>
        <w:t>)</w:t>
      </w:r>
      <w:r w:rsidR="00032F60">
        <w:rPr>
          <w:rFonts w:asciiTheme="minorHAnsi" w:hAnsiTheme="minorHAnsi" w:cstheme="minorHAnsi"/>
        </w:rPr>
        <w:t xml:space="preserve"> </w:t>
      </w:r>
      <w:r w:rsidR="00B54212">
        <w:rPr>
          <w:rFonts w:asciiTheme="minorHAnsi" w:hAnsiTheme="minorHAnsi" w:cstheme="minorHAnsi"/>
        </w:rPr>
        <w:t>ενώ</w:t>
      </w:r>
      <w:r w:rsidR="00032F60">
        <w:rPr>
          <w:rFonts w:asciiTheme="minorHAnsi" w:hAnsiTheme="minorHAnsi" w:cstheme="minorHAnsi"/>
        </w:rPr>
        <w:t xml:space="preserve"> </w:t>
      </w:r>
      <w:r w:rsidR="00C52BCE">
        <w:rPr>
          <w:rFonts w:asciiTheme="minorHAnsi" w:hAnsiTheme="minorHAnsi" w:cstheme="minorHAnsi"/>
        </w:rPr>
        <w:t>το υπόλοιπο ποσό θα συμπληρωθεί με μεταφορά από</w:t>
      </w:r>
      <w:r w:rsidR="00B54212">
        <w:rPr>
          <w:rFonts w:asciiTheme="minorHAnsi" w:hAnsiTheme="minorHAnsi" w:cstheme="minorHAnsi"/>
        </w:rPr>
        <w:t xml:space="preserve"> </w:t>
      </w:r>
      <w:r w:rsidR="00032F60">
        <w:rPr>
          <w:rFonts w:asciiTheme="minorHAnsi" w:hAnsiTheme="minorHAnsi" w:cstheme="minorHAnsi"/>
        </w:rPr>
        <w:t>υφιστάμεν</w:t>
      </w:r>
      <w:r w:rsidR="00B54212">
        <w:rPr>
          <w:rFonts w:asciiTheme="minorHAnsi" w:hAnsiTheme="minorHAnsi" w:cstheme="minorHAnsi"/>
        </w:rPr>
        <w:t>α</w:t>
      </w:r>
      <w:r w:rsidR="00032F60">
        <w:rPr>
          <w:rFonts w:asciiTheme="minorHAnsi" w:hAnsiTheme="minorHAnsi" w:cstheme="minorHAnsi"/>
        </w:rPr>
        <w:t xml:space="preserve"> κονδ</w:t>
      </w:r>
      <w:r w:rsidR="00B54212">
        <w:rPr>
          <w:rFonts w:asciiTheme="minorHAnsi" w:hAnsiTheme="minorHAnsi" w:cstheme="minorHAnsi"/>
        </w:rPr>
        <w:t xml:space="preserve">ύλια </w:t>
      </w:r>
      <w:r w:rsidR="00032F60">
        <w:rPr>
          <w:rFonts w:asciiTheme="minorHAnsi" w:hAnsiTheme="minorHAnsi" w:cstheme="minorHAnsi"/>
        </w:rPr>
        <w:t xml:space="preserve">του </w:t>
      </w:r>
      <w:r w:rsidR="00B54212">
        <w:rPr>
          <w:rFonts w:asciiTheme="minorHAnsi" w:hAnsiTheme="minorHAnsi" w:cstheme="minorHAnsi"/>
        </w:rPr>
        <w:t>ΕΚΤ (€</w:t>
      </w:r>
      <w:r w:rsidR="00C52BCE">
        <w:rPr>
          <w:rFonts w:asciiTheme="minorHAnsi" w:hAnsiTheme="minorHAnsi" w:cstheme="minorHAnsi"/>
        </w:rPr>
        <w:t>3.427.791</w:t>
      </w:r>
      <w:r w:rsidR="00B54212">
        <w:rPr>
          <w:rFonts w:asciiTheme="minorHAnsi" w:hAnsiTheme="minorHAnsi" w:cstheme="minorHAnsi"/>
        </w:rPr>
        <w:t xml:space="preserve">) </w:t>
      </w:r>
      <w:r w:rsidR="00C52BCE">
        <w:rPr>
          <w:rFonts w:asciiTheme="minorHAnsi" w:hAnsiTheme="minorHAnsi" w:cstheme="minorHAnsi"/>
        </w:rPr>
        <w:t xml:space="preserve">από τον Ειδικό Στόχο 8.2.2 </w:t>
      </w:r>
      <w:r w:rsidR="00B54212">
        <w:rPr>
          <w:rFonts w:asciiTheme="minorHAnsi" w:hAnsiTheme="minorHAnsi" w:cstheme="minorHAnsi"/>
        </w:rPr>
        <w:t>στο πλαίσιο του ίδιου Άξονα Προτεραιότητας</w:t>
      </w:r>
      <w:r w:rsidR="00C52BCE">
        <w:rPr>
          <w:rFonts w:asciiTheme="minorHAnsi" w:hAnsiTheme="minorHAnsi" w:cstheme="minorHAnsi"/>
        </w:rPr>
        <w:t>. Με την εξέλιξη αυτή ο</w:t>
      </w:r>
      <w:r w:rsidR="00B54212">
        <w:rPr>
          <w:rFonts w:asciiTheme="minorHAnsi" w:hAnsiTheme="minorHAnsi" w:cstheme="minorHAnsi"/>
        </w:rPr>
        <w:t xml:space="preserve"> Ειδικό</w:t>
      </w:r>
      <w:r w:rsidR="00C52BCE">
        <w:rPr>
          <w:rFonts w:asciiTheme="minorHAnsi" w:hAnsiTheme="minorHAnsi" w:cstheme="minorHAnsi"/>
        </w:rPr>
        <w:t>ς</w:t>
      </w:r>
      <w:r w:rsidR="00B54212">
        <w:rPr>
          <w:rFonts w:asciiTheme="minorHAnsi" w:hAnsiTheme="minorHAnsi" w:cstheme="minorHAnsi"/>
        </w:rPr>
        <w:t xml:space="preserve"> Στόχο</w:t>
      </w:r>
      <w:r w:rsidR="00C52BCE">
        <w:rPr>
          <w:rFonts w:asciiTheme="minorHAnsi" w:hAnsiTheme="minorHAnsi" w:cstheme="minorHAnsi"/>
        </w:rPr>
        <w:t>ς</w:t>
      </w:r>
      <w:r w:rsidR="00B54212">
        <w:rPr>
          <w:rFonts w:asciiTheme="minorHAnsi" w:hAnsiTheme="minorHAnsi" w:cstheme="minorHAnsi"/>
        </w:rPr>
        <w:t xml:space="preserve"> 8.2.1</w:t>
      </w:r>
      <w:r w:rsidR="00BB211D">
        <w:rPr>
          <w:rFonts w:asciiTheme="minorHAnsi" w:hAnsiTheme="minorHAnsi" w:cstheme="minorHAnsi"/>
        </w:rPr>
        <w:t xml:space="preserve"> καθίσταται </w:t>
      </w:r>
      <w:r w:rsidR="00C52BCE">
        <w:rPr>
          <w:rFonts w:asciiTheme="minorHAnsi" w:hAnsiTheme="minorHAnsi" w:cstheme="minorHAnsi"/>
        </w:rPr>
        <w:t xml:space="preserve">πλέον </w:t>
      </w:r>
      <w:r w:rsidR="00BB211D">
        <w:rPr>
          <w:rFonts w:asciiTheme="minorHAnsi" w:hAnsiTheme="minorHAnsi" w:cstheme="minorHAnsi"/>
        </w:rPr>
        <w:t xml:space="preserve">ο κυρίαρχος Ειδικός Στόχος του </w:t>
      </w:r>
      <w:r w:rsidR="00C52BCE">
        <w:rPr>
          <w:rFonts w:asciiTheme="minorHAnsi" w:hAnsiTheme="minorHAnsi" w:cstheme="minorHAnsi"/>
        </w:rPr>
        <w:t>Άξονα</w:t>
      </w:r>
      <w:r w:rsidR="009443AF">
        <w:rPr>
          <w:rFonts w:asciiTheme="minorHAnsi" w:hAnsiTheme="minorHAnsi" w:cstheme="minorHAnsi"/>
        </w:rPr>
        <w:t xml:space="preserve"> 2</w:t>
      </w:r>
      <w:r w:rsidR="0070108C">
        <w:rPr>
          <w:rFonts w:asciiTheme="minorHAnsi" w:hAnsiTheme="minorHAnsi" w:cstheme="minorHAnsi"/>
        </w:rPr>
        <w:t xml:space="preserve"> </w:t>
      </w:r>
      <w:r w:rsidR="00BB211D">
        <w:rPr>
          <w:rFonts w:asciiTheme="minorHAnsi" w:hAnsiTheme="minorHAnsi" w:cstheme="minorHAnsi"/>
        </w:rPr>
        <w:t>για προώθηση παρεμβάσεων που αποσκοπούν στην ενίσχυση της απασχόλησης των νέων ηλικίας έως 29 ετών μέχρι το τέλος της προγραμματικής περιόδου (2023).</w:t>
      </w:r>
      <w:r w:rsidR="003861B0">
        <w:rPr>
          <w:rFonts w:asciiTheme="minorHAnsi" w:hAnsiTheme="minorHAnsi" w:cstheme="minorHAnsi"/>
        </w:rPr>
        <w:t xml:space="preserve"> </w:t>
      </w:r>
    </w:p>
    <w:p w:rsidR="00B94E44" w:rsidRDefault="00B94E44" w:rsidP="002841AA">
      <w:pPr>
        <w:spacing w:line="276" w:lineRule="auto"/>
        <w:rPr>
          <w:rFonts w:asciiTheme="minorHAnsi" w:hAnsiTheme="minorHAnsi" w:cstheme="minorHAnsi"/>
        </w:rPr>
      </w:pPr>
    </w:p>
    <w:p w:rsidR="00B54212" w:rsidRDefault="003861B0" w:rsidP="002841AA">
      <w:pPr>
        <w:spacing w:line="276" w:lineRule="auto"/>
        <w:rPr>
          <w:rFonts w:asciiTheme="minorHAnsi" w:hAnsiTheme="minorHAnsi" w:cstheme="minorHAnsi"/>
        </w:rPr>
      </w:pPr>
      <w:r>
        <w:rPr>
          <w:rFonts w:asciiTheme="minorHAnsi" w:hAnsiTheme="minorHAnsi" w:cstheme="minorHAnsi"/>
        </w:rPr>
        <w:t>Με βάση τα πιο πάνω η υλοποίηση</w:t>
      </w:r>
      <w:r w:rsidR="009443AF">
        <w:rPr>
          <w:rFonts w:asciiTheme="minorHAnsi" w:hAnsiTheme="minorHAnsi" w:cstheme="minorHAnsi"/>
        </w:rPr>
        <w:t xml:space="preserve"> οποιωνδήποτε</w:t>
      </w:r>
      <w:r w:rsidR="0072238D">
        <w:rPr>
          <w:rFonts w:asciiTheme="minorHAnsi" w:hAnsiTheme="minorHAnsi" w:cstheme="minorHAnsi"/>
        </w:rPr>
        <w:t xml:space="preserve"> νέων</w:t>
      </w:r>
      <w:r>
        <w:rPr>
          <w:rFonts w:asciiTheme="minorHAnsi" w:hAnsiTheme="minorHAnsi" w:cstheme="minorHAnsi"/>
        </w:rPr>
        <w:t xml:space="preserve"> </w:t>
      </w:r>
      <w:r w:rsidR="0072238D">
        <w:rPr>
          <w:rFonts w:asciiTheme="minorHAnsi" w:hAnsiTheme="minorHAnsi" w:cstheme="minorHAnsi"/>
        </w:rPr>
        <w:t>παρεμβάσεων στο πλαίσιο του</w:t>
      </w:r>
      <w:r>
        <w:rPr>
          <w:rFonts w:asciiTheme="minorHAnsi" w:hAnsiTheme="minorHAnsi" w:cstheme="minorHAnsi"/>
        </w:rPr>
        <w:t xml:space="preserve"> Ειδικού Στόχου 8.2.2 κρίνεται ως μη αναγκαία</w:t>
      </w:r>
      <w:r w:rsidR="0072238D">
        <w:rPr>
          <w:rFonts w:asciiTheme="minorHAnsi" w:hAnsiTheme="minorHAnsi" w:cstheme="minorHAnsi"/>
        </w:rPr>
        <w:t>.</w:t>
      </w:r>
      <w:r w:rsidR="00B94E44">
        <w:rPr>
          <w:rFonts w:asciiTheme="minorHAnsi" w:hAnsiTheme="minorHAnsi" w:cstheme="minorHAnsi"/>
        </w:rPr>
        <w:t xml:space="preserve"> Ποσό της τάξης €3.427.791 (κοινοτική συνεισφορά ΕΚΤ) που εξοικονομείται από τον Ειδικό Στόχο 8.2.2 μεταφέρεται στον Άξονα Προτεραιότητας 3 </w:t>
      </w:r>
      <w:r w:rsidR="00B94E44">
        <w:rPr>
          <w:rFonts w:asciiTheme="minorHAnsi" w:hAnsiTheme="minorHAnsi" w:cstheme="minorHAnsi"/>
        </w:rPr>
        <w:lastRenderedPageBreak/>
        <w:t>«Καταπολέμηση της Φτώχειας και του Κοινωνικού Αποκλεισμού» και Ειδικότερα στον Ειδικό Στόχο 9.3.3 για ενίσχυση των υφιστάμενων μέτρων που υλοποιούνται.</w:t>
      </w:r>
      <w:r w:rsidR="005231C3">
        <w:rPr>
          <w:rFonts w:asciiTheme="minorHAnsi" w:hAnsiTheme="minorHAnsi" w:cstheme="minorHAnsi"/>
        </w:rPr>
        <w:t xml:space="preserve"> </w:t>
      </w:r>
      <w:r w:rsidR="00B94E44">
        <w:rPr>
          <w:rFonts w:asciiTheme="minorHAnsi" w:hAnsiTheme="minorHAnsi" w:cstheme="minorHAnsi"/>
        </w:rPr>
        <w:t xml:space="preserve"> </w:t>
      </w:r>
    </w:p>
    <w:p w:rsidR="00EA7602" w:rsidRPr="009327CF" w:rsidRDefault="009327CF" w:rsidP="002841AA">
      <w:pPr>
        <w:spacing w:line="276" w:lineRule="auto"/>
        <w:rPr>
          <w:rFonts w:asciiTheme="minorHAnsi" w:hAnsiTheme="minorHAnsi" w:cstheme="minorHAnsi"/>
        </w:rPr>
      </w:pPr>
      <w:r>
        <w:rPr>
          <w:rFonts w:asciiTheme="minorHAnsi" w:hAnsiTheme="minorHAnsi" w:cstheme="minorHAnsi"/>
        </w:rPr>
        <w:t xml:space="preserve"> </w:t>
      </w:r>
    </w:p>
    <w:p w:rsidR="000045C5" w:rsidRDefault="001E4192" w:rsidP="002841AA">
      <w:pPr>
        <w:spacing w:line="276" w:lineRule="auto"/>
        <w:rPr>
          <w:rFonts w:asciiTheme="minorHAnsi" w:hAnsiTheme="minorHAnsi" w:cstheme="minorHAnsi"/>
        </w:rPr>
      </w:pPr>
      <w:r w:rsidRPr="009044B7">
        <w:rPr>
          <w:rFonts w:asciiTheme="minorHAnsi" w:hAnsiTheme="minorHAnsi" w:cstheme="minorHAnsi"/>
        </w:rPr>
        <w:t>4</w:t>
      </w:r>
      <w:r w:rsidR="00EA7602" w:rsidRPr="009044B7">
        <w:rPr>
          <w:rFonts w:asciiTheme="minorHAnsi" w:hAnsiTheme="minorHAnsi" w:cstheme="minorHAnsi"/>
        </w:rPr>
        <w:t>.</w:t>
      </w:r>
      <w:r w:rsidR="00C016FF" w:rsidRPr="009044B7">
        <w:rPr>
          <w:rFonts w:asciiTheme="minorHAnsi" w:hAnsiTheme="minorHAnsi" w:cstheme="minorHAnsi"/>
        </w:rPr>
        <w:t xml:space="preserve"> </w:t>
      </w:r>
      <w:r w:rsidR="009443AF">
        <w:rPr>
          <w:rFonts w:asciiTheme="minorHAnsi" w:hAnsiTheme="minorHAnsi" w:cstheme="minorHAnsi"/>
        </w:rPr>
        <w:t>Ο</w:t>
      </w:r>
      <w:r w:rsidR="000045C5">
        <w:rPr>
          <w:rFonts w:asciiTheme="minorHAnsi" w:hAnsiTheme="minorHAnsi" w:cstheme="minorHAnsi"/>
        </w:rPr>
        <w:t xml:space="preserve"> συνολικός προϋπολογισμός του Επιχειρησιακού Προγράμματος θα ανέλθει στα </w:t>
      </w:r>
      <w:r w:rsidR="000045C5" w:rsidRPr="00E95311">
        <w:rPr>
          <w:rFonts w:asciiTheme="minorHAnsi" w:hAnsiTheme="minorHAnsi" w:cstheme="minorHAnsi"/>
        </w:rPr>
        <w:t>€174.271.685 εκ των οποίων τα €150.899.197 αποτελούν στήριξη της Ένωσης (ΕΚΤ: €1</w:t>
      </w:r>
      <w:r w:rsidR="009443AF" w:rsidRPr="00E95311">
        <w:rPr>
          <w:rFonts w:asciiTheme="minorHAnsi" w:hAnsiTheme="minorHAnsi" w:cstheme="minorHAnsi"/>
        </w:rPr>
        <w:t>13</w:t>
      </w:r>
      <w:r w:rsidR="000045C5" w:rsidRPr="00E95311">
        <w:rPr>
          <w:rFonts w:asciiTheme="minorHAnsi" w:hAnsiTheme="minorHAnsi" w:cstheme="minorHAnsi"/>
        </w:rPr>
        <w:t>.</w:t>
      </w:r>
      <w:r w:rsidR="009443AF" w:rsidRPr="00E95311">
        <w:rPr>
          <w:rFonts w:asciiTheme="minorHAnsi" w:hAnsiTheme="minorHAnsi" w:cstheme="minorHAnsi"/>
        </w:rPr>
        <w:t>988</w:t>
      </w:r>
      <w:r w:rsidR="000045C5" w:rsidRPr="00E95311">
        <w:rPr>
          <w:rFonts w:asciiTheme="minorHAnsi" w:hAnsiTheme="minorHAnsi" w:cstheme="minorHAnsi"/>
        </w:rPr>
        <w:t>.</w:t>
      </w:r>
      <w:r w:rsidR="009443AF" w:rsidRPr="00E95311">
        <w:rPr>
          <w:rFonts w:asciiTheme="minorHAnsi" w:hAnsiTheme="minorHAnsi" w:cstheme="minorHAnsi"/>
        </w:rPr>
        <w:t>995</w:t>
      </w:r>
      <w:r w:rsidR="000045C5" w:rsidRPr="00E95311">
        <w:rPr>
          <w:rFonts w:asciiTheme="minorHAnsi" w:hAnsiTheme="minorHAnsi" w:cstheme="minorHAnsi"/>
        </w:rPr>
        <w:t>, ΠΑΝ:</w:t>
      </w:r>
      <w:r w:rsidR="009443AF" w:rsidRPr="00E95311">
        <w:rPr>
          <w:rFonts w:asciiTheme="minorHAnsi" w:hAnsiTheme="minorHAnsi" w:cstheme="minorHAnsi"/>
        </w:rPr>
        <w:t xml:space="preserve"> </w:t>
      </w:r>
      <w:r w:rsidR="000045C5" w:rsidRPr="00E95311">
        <w:rPr>
          <w:rFonts w:asciiTheme="minorHAnsi" w:hAnsiTheme="minorHAnsi" w:cstheme="minorHAnsi"/>
        </w:rPr>
        <w:t>€</w:t>
      </w:r>
      <w:r w:rsidR="009443AF" w:rsidRPr="00E95311">
        <w:rPr>
          <w:rFonts w:asciiTheme="minorHAnsi" w:hAnsiTheme="minorHAnsi" w:cstheme="minorHAnsi"/>
        </w:rPr>
        <w:t>36.910</w:t>
      </w:r>
      <w:r w:rsidR="000045C5" w:rsidRPr="00E95311">
        <w:rPr>
          <w:rFonts w:asciiTheme="minorHAnsi" w:hAnsiTheme="minorHAnsi" w:cstheme="minorHAnsi"/>
        </w:rPr>
        <w:t>.</w:t>
      </w:r>
      <w:r w:rsidR="009443AF" w:rsidRPr="00E95311">
        <w:rPr>
          <w:rFonts w:asciiTheme="minorHAnsi" w:hAnsiTheme="minorHAnsi" w:cstheme="minorHAnsi"/>
        </w:rPr>
        <w:t>202</w:t>
      </w:r>
      <w:r w:rsidR="000045C5" w:rsidRPr="00E95311">
        <w:rPr>
          <w:rFonts w:asciiTheme="minorHAnsi" w:hAnsiTheme="minorHAnsi" w:cstheme="minorHAnsi"/>
        </w:rPr>
        <w:t>) ενώ €23.372.487 θα αποτελ</w:t>
      </w:r>
      <w:r w:rsidR="000045C5">
        <w:rPr>
          <w:rFonts w:asciiTheme="minorHAnsi" w:hAnsiTheme="minorHAnsi" w:cstheme="minorHAnsi"/>
        </w:rPr>
        <w:t xml:space="preserve">έσουν εθνική συνεισφορά. </w:t>
      </w:r>
    </w:p>
    <w:p w:rsidR="000045C5" w:rsidRDefault="000045C5" w:rsidP="002841AA">
      <w:pPr>
        <w:spacing w:line="276" w:lineRule="auto"/>
        <w:rPr>
          <w:rFonts w:asciiTheme="minorHAnsi" w:hAnsiTheme="minorHAnsi" w:cstheme="minorHAnsi"/>
        </w:rPr>
      </w:pPr>
    </w:p>
    <w:p w:rsidR="00C016FF" w:rsidRDefault="000045C5" w:rsidP="002841AA">
      <w:pPr>
        <w:spacing w:line="276" w:lineRule="auto"/>
        <w:rPr>
          <w:rFonts w:asciiTheme="minorHAnsi" w:hAnsiTheme="minorHAnsi" w:cstheme="minorHAnsi"/>
        </w:rPr>
      </w:pPr>
      <w:r>
        <w:rPr>
          <w:rFonts w:asciiTheme="minorHAnsi" w:hAnsiTheme="minorHAnsi" w:cstheme="minorHAnsi"/>
        </w:rPr>
        <w:t xml:space="preserve">5. </w:t>
      </w:r>
      <w:r w:rsidR="00C016FF" w:rsidRPr="009044B7">
        <w:rPr>
          <w:rFonts w:asciiTheme="minorHAnsi" w:hAnsiTheme="minorHAnsi" w:cstheme="minorHAnsi"/>
        </w:rPr>
        <w:t xml:space="preserve">Η αντιμετώπιση της ανεργίας των νέων εξακολουθεί να αποτελεί σημαντική πρόκληση για την Κύπρο, </w:t>
      </w:r>
      <w:r w:rsidR="00C21C7B" w:rsidRPr="009044B7">
        <w:rPr>
          <w:rFonts w:asciiTheme="minorHAnsi" w:hAnsiTheme="minorHAnsi" w:cstheme="minorHAnsi"/>
        </w:rPr>
        <w:t>καθώς το ποσοστό της άγγιξε</w:t>
      </w:r>
      <w:r w:rsidR="00E919A9" w:rsidRPr="009044B7">
        <w:rPr>
          <w:rFonts w:asciiTheme="minorHAnsi" w:hAnsiTheme="minorHAnsi" w:cstheme="minorHAnsi"/>
        </w:rPr>
        <w:t xml:space="preserve"> το 29,1% το 2016</w:t>
      </w:r>
      <w:r w:rsidR="009A58DE" w:rsidRPr="009044B7">
        <w:rPr>
          <w:rFonts w:asciiTheme="minorHAnsi" w:hAnsiTheme="minorHAnsi" w:cstheme="minorHAnsi"/>
        </w:rPr>
        <w:t xml:space="preserve">, </w:t>
      </w:r>
      <w:r w:rsidR="00DA680A">
        <w:rPr>
          <w:rFonts w:asciiTheme="minorHAnsi" w:hAnsiTheme="minorHAnsi" w:cstheme="minorHAnsi"/>
        </w:rPr>
        <w:t>κινούμενο</w:t>
      </w:r>
      <w:r w:rsidR="009A58DE" w:rsidRPr="009044B7">
        <w:rPr>
          <w:rFonts w:asciiTheme="minorHAnsi" w:hAnsiTheme="minorHAnsi" w:cstheme="minorHAnsi"/>
        </w:rPr>
        <w:t xml:space="preserve"> πάνω από το μέσο όρο</w:t>
      </w:r>
      <w:r w:rsidR="004E53FC" w:rsidRPr="009044B7">
        <w:rPr>
          <w:rFonts w:asciiTheme="minorHAnsi" w:hAnsiTheme="minorHAnsi" w:cstheme="minorHAnsi"/>
        </w:rPr>
        <w:t xml:space="preserve"> της Ε.Ε.</w:t>
      </w:r>
      <w:r w:rsidR="00E919A9" w:rsidRPr="009044B7">
        <w:rPr>
          <w:rFonts w:asciiTheme="minorHAnsi" w:hAnsiTheme="minorHAnsi" w:cstheme="minorHAnsi"/>
        </w:rPr>
        <w:t xml:space="preserve">, </w:t>
      </w:r>
      <w:r w:rsidR="00C21C7B" w:rsidRPr="009044B7">
        <w:rPr>
          <w:rFonts w:asciiTheme="minorHAnsi" w:hAnsiTheme="minorHAnsi" w:cstheme="minorHAnsi"/>
        </w:rPr>
        <w:t>παρά το γεγονός ότι</w:t>
      </w:r>
      <w:r w:rsidR="00E919A9" w:rsidRPr="009044B7">
        <w:rPr>
          <w:rFonts w:asciiTheme="minorHAnsi" w:hAnsiTheme="minorHAnsi" w:cstheme="minorHAnsi"/>
        </w:rPr>
        <w:t xml:space="preserve"> </w:t>
      </w:r>
      <w:r w:rsidR="00C21C7B" w:rsidRPr="009044B7">
        <w:rPr>
          <w:rFonts w:asciiTheme="minorHAnsi" w:hAnsiTheme="minorHAnsi" w:cstheme="minorHAnsi"/>
        </w:rPr>
        <w:t xml:space="preserve">το ποσοστό της ανεργίας μειώθηκε στο 13,1% το 2016 από το 15% το 2015. </w:t>
      </w:r>
      <w:r w:rsidR="005C59B1" w:rsidRPr="009044B7">
        <w:rPr>
          <w:rFonts w:asciiTheme="minorHAnsi" w:hAnsiTheme="minorHAnsi" w:cstheme="minorHAnsi"/>
        </w:rPr>
        <w:t>Επίσης, οι Νέοι εκτός Απασχόλησης, Εκπαίδευσης ή Κατάρτισης (NEETs) αντιπροσωπεύουν το 15,9% (2016) των ατόμων ηλικίας 15-</w:t>
      </w:r>
      <w:r w:rsidR="005C59B1" w:rsidRPr="005C59B1">
        <w:rPr>
          <w:rFonts w:asciiTheme="minorHAnsi" w:hAnsiTheme="minorHAnsi" w:cstheme="minorHAnsi"/>
        </w:rPr>
        <w:t>24 ετών και για πέντε συναπτά έτη διατηρούνται σε επίπεδα άνω του 15% (EE28, 11,5%)</w:t>
      </w:r>
      <w:r w:rsidR="00BB211D">
        <w:rPr>
          <w:rStyle w:val="FootnoteReference"/>
          <w:rFonts w:asciiTheme="minorHAnsi" w:hAnsiTheme="minorHAnsi" w:cstheme="minorHAnsi"/>
        </w:rPr>
        <w:footnoteReference w:id="2"/>
      </w:r>
      <w:r w:rsidR="005C59B1" w:rsidRPr="005C59B1">
        <w:rPr>
          <w:rFonts w:asciiTheme="minorHAnsi" w:hAnsiTheme="minorHAnsi" w:cstheme="minorHAnsi"/>
        </w:rPr>
        <w:t>.</w:t>
      </w:r>
      <w:r w:rsidR="0079126F" w:rsidRPr="0079126F">
        <w:rPr>
          <w:rFonts w:asciiTheme="minorHAnsi" w:hAnsiTheme="minorHAnsi" w:cstheme="minorHAnsi"/>
        </w:rPr>
        <w:t xml:space="preserve"> </w:t>
      </w:r>
      <w:r w:rsidR="0079126F">
        <w:rPr>
          <w:rFonts w:asciiTheme="minorHAnsi" w:hAnsiTheme="minorHAnsi" w:cstheme="minorHAnsi"/>
        </w:rPr>
        <w:t>Τα πιο πάνω</w:t>
      </w:r>
      <w:r w:rsidR="0079126F" w:rsidRPr="009044B7">
        <w:rPr>
          <w:rFonts w:asciiTheme="minorHAnsi" w:hAnsiTheme="minorHAnsi" w:cstheme="minorHAnsi"/>
        </w:rPr>
        <w:t xml:space="preserve"> καθιστ</w:t>
      </w:r>
      <w:r w:rsidR="0079126F">
        <w:rPr>
          <w:rFonts w:asciiTheme="minorHAnsi" w:hAnsiTheme="minorHAnsi" w:cstheme="minorHAnsi"/>
        </w:rPr>
        <w:t>ούν</w:t>
      </w:r>
      <w:r w:rsidR="0079126F" w:rsidRPr="009044B7">
        <w:rPr>
          <w:rFonts w:asciiTheme="minorHAnsi" w:hAnsiTheme="minorHAnsi" w:cstheme="minorHAnsi"/>
        </w:rPr>
        <w:t xml:space="preserve"> αναγκαία την περαιτέρω ενίσχυση στοχευμένων </w:t>
      </w:r>
      <w:r w:rsidR="0079126F">
        <w:rPr>
          <w:rFonts w:asciiTheme="minorHAnsi" w:hAnsiTheme="minorHAnsi" w:cstheme="minorHAnsi"/>
        </w:rPr>
        <w:t xml:space="preserve">παρεμβάσεων </w:t>
      </w:r>
      <w:r w:rsidR="0079126F" w:rsidRPr="009044B7">
        <w:rPr>
          <w:rFonts w:asciiTheme="minorHAnsi" w:hAnsiTheme="minorHAnsi" w:cstheme="minorHAnsi"/>
        </w:rPr>
        <w:t>υπέρ των νέων που στηρίζονται από το ΕΚΤ.</w:t>
      </w:r>
    </w:p>
    <w:p w:rsidR="00C322EC" w:rsidRDefault="00C322EC" w:rsidP="002841AA">
      <w:pPr>
        <w:spacing w:line="276" w:lineRule="auto"/>
        <w:rPr>
          <w:rFonts w:asciiTheme="minorHAnsi" w:hAnsiTheme="minorHAnsi" w:cstheme="minorHAnsi"/>
        </w:rPr>
      </w:pPr>
    </w:p>
    <w:p w:rsidR="00F920AB" w:rsidRPr="009044B7" w:rsidRDefault="000045C5" w:rsidP="002841AA">
      <w:pPr>
        <w:spacing w:line="276" w:lineRule="auto"/>
        <w:rPr>
          <w:rFonts w:asciiTheme="minorHAnsi" w:hAnsiTheme="minorHAnsi" w:cstheme="minorHAnsi"/>
        </w:rPr>
      </w:pPr>
      <w:r>
        <w:rPr>
          <w:rFonts w:asciiTheme="minorHAnsi" w:hAnsiTheme="minorHAnsi" w:cstheme="minorHAnsi"/>
        </w:rPr>
        <w:t>6</w:t>
      </w:r>
      <w:r w:rsidR="00E233D7" w:rsidRPr="009044B7">
        <w:rPr>
          <w:rFonts w:asciiTheme="minorHAnsi" w:hAnsiTheme="minorHAnsi" w:cstheme="minorHAnsi"/>
        </w:rPr>
        <w:t>.</w:t>
      </w:r>
      <w:r w:rsidR="00204093" w:rsidRPr="009044B7">
        <w:rPr>
          <w:rFonts w:asciiTheme="minorHAnsi" w:hAnsiTheme="minorHAnsi" w:cstheme="minorHAnsi"/>
        </w:rPr>
        <w:t xml:space="preserve"> </w:t>
      </w:r>
      <w:r w:rsidR="0079126F">
        <w:rPr>
          <w:rFonts w:asciiTheme="minorHAnsi" w:hAnsiTheme="minorHAnsi" w:cstheme="minorHAnsi"/>
        </w:rPr>
        <w:t>Σ</w:t>
      </w:r>
      <w:r w:rsidR="00204093" w:rsidRPr="009044B7">
        <w:rPr>
          <w:rFonts w:asciiTheme="minorHAnsi" w:hAnsiTheme="minorHAnsi" w:cstheme="minorHAnsi"/>
        </w:rPr>
        <w:t xml:space="preserve">ε </w:t>
      </w:r>
      <w:r w:rsidR="0079126F">
        <w:rPr>
          <w:rFonts w:asciiTheme="minorHAnsi" w:hAnsiTheme="minorHAnsi" w:cstheme="minorHAnsi"/>
        </w:rPr>
        <w:t>εθνικό</w:t>
      </w:r>
      <w:r w:rsidR="00204093" w:rsidRPr="009044B7">
        <w:rPr>
          <w:rFonts w:asciiTheme="minorHAnsi" w:hAnsiTheme="minorHAnsi" w:cstheme="minorHAnsi"/>
        </w:rPr>
        <w:t xml:space="preserve"> επίπεδο</w:t>
      </w:r>
      <w:r w:rsidR="00E77770" w:rsidRPr="009044B7">
        <w:rPr>
          <w:rFonts w:asciiTheme="minorHAnsi" w:hAnsiTheme="minorHAnsi" w:cstheme="minorHAnsi"/>
        </w:rPr>
        <w:t>,</w:t>
      </w:r>
      <w:r w:rsidR="00204093" w:rsidRPr="009044B7">
        <w:rPr>
          <w:rFonts w:asciiTheme="minorHAnsi" w:hAnsiTheme="minorHAnsi" w:cstheme="minorHAnsi"/>
        </w:rPr>
        <w:t xml:space="preserve"> </w:t>
      </w:r>
      <w:r w:rsidR="0079126F">
        <w:rPr>
          <w:rFonts w:asciiTheme="minorHAnsi" w:hAnsiTheme="minorHAnsi" w:cstheme="minorHAnsi"/>
        </w:rPr>
        <w:t>η</w:t>
      </w:r>
      <w:r w:rsidR="0079126F" w:rsidRPr="009044B7">
        <w:rPr>
          <w:rFonts w:asciiTheme="minorHAnsi" w:hAnsiTheme="minorHAnsi" w:cstheme="minorHAnsi"/>
        </w:rPr>
        <w:t xml:space="preserve"> μείωση της ανεργίας των νέων αποτελεί </w:t>
      </w:r>
      <w:r w:rsidR="00204093" w:rsidRPr="009044B7">
        <w:rPr>
          <w:rFonts w:asciiTheme="minorHAnsi" w:hAnsiTheme="minorHAnsi" w:cstheme="minorHAnsi"/>
        </w:rPr>
        <w:t xml:space="preserve">ύψιστη </w:t>
      </w:r>
      <w:r w:rsidR="0079126F">
        <w:rPr>
          <w:rFonts w:asciiTheme="minorHAnsi" w:hAnsiTheme="minorHAnsi" w:cstheme="minorHAnsi"/>
        </w:rPr>
        <w:t xml:space="preserve">πολιτική </w:t>
      </w:r>
      <w:r w:rsidR="00204093" w:rsidRPr="009044B7">
        <w:rPr>
          <w:rFonts w:asciiTheme="minorHAnsi" w:hAnsiTheme="minorHAnsi" w:cstheme="minorHAnsi"/>
        </w:rPr>
        <w:t>προτεραιότητα, όπως προκύπτει από την</w:t>
      </w:r>
      <w:r w:rsidR="00E233D7" w:rsidRPr="009044B7">
        <w:rPr>
          <w:rFonts w:asciiTheme="minorHAnsi" w:hAnsiTheme="minorHAnsi" w:cstheme="minorHAnsi"/>
        </w:rPr>
        <w:t xml:space="preserve"> </w:t>
      </w:r>
      <w:r w:rsidR="00F920AB" w:rsidRPr="009044B7">
        <w:rPr>
          <w:rFonts w:asciiTheme="minorHAnsi" w:hAnsiTheme="minorHAnsi" w:cstheme="minorHAnsi"/>
        </w:rPr>
        <w:t xml:space="preserve">απόφαση </w:t>
      </w:r>
      <w:r w:rsidR="00994D1A" w:rsidRPr="009044B7">
        <w:rPr>
          <w:rFonts w:asciiTheme="minorHAnsi" w:hAnsiTheme="minorHAnsi" w:cstheme="minorHAnsi"/>
        </w:rPr>
        <w:t xml:space="preserve">του </w:t>
      </w:r>
      <w:r w:rsidR="00F920AB" w:rsidRPr="009044B7">
        <w:rPr>
          <w:rFonts w:asciiTheme="minorHAnsi" w:hAnsiTheme="minorHAnsi" w:cstheme="minorHAnsi"/>
        </w:rPr>
        <w:t xml:space="preserve">Υπουργικού Συμβουλίου </w:t>
      </w:r>
      <w:r w:rsidR="00994D1A" w:rsidRPr="009044B7">
        <w:rPr>
          <w:rFonts w:asciiTheme="minorHAnsi" w:hAnsiTheme="minorHAnsi" w:cstheme="minorHAnsi"/>
        </w:rPr>
        <w:t>με την οποία εγκρίθηκε η επέκταση του ορίου ηλικίας της ομάδας στόχος από 15-24 σε 15-29, στο πλαίσιο της εφαρμογής του Σχεδίου Δράσης για την «Εγγύηση για τη Νεολαία»</w:t>
      </w:r>
      <w:r w:rsidR="00730020" w:rsidRPr="009044B7">
        <w:rPr>
          <w:rStyle w:val="FootnoteReference"/>
          <w:rFonts w:asciiTheme="minorHAnsi" w:hAnsiTheme="minorHAnsi" w:cstheme="minorHAnsi"/>
        </w:rPr>
        <w:footnoteReference w:id="3"/>
      </w:r>
      <w:r w:rsidR="00994D1A" w:rsidRPr="009044B7">
        <w:rPr>
          <w:rFonts w:asciiTheme="minorHAnsi" w:hAnsiTheme="minorHAnsi" w:cstheme="minorHAnsi"/>
        </w:rPr>
        <w:t>.</w:t>
      </w:r>
      <w:r w:rsidR="00F920AB" w:rsidRPr="009044B7">
        <w:rPr>
          <w:rFonts w:asciiTheme="minorHAnsi" w:hAnsiTheme="minorHAnsi" w:cstheme="minorHAnsi"/>
        </w:rPr>
        <w:t xml:space="preserve"> </w:t>
      </w:r>
      <w:r w:rsidR="00AE2B90" w:rsidRPr="009044B7">
        <w:rPr>
          <w:rFonts w:asciiTheme="minorHAnsi" w:hAnsiTheme="minorHAnsi" w:cstheme="minorHAnsi"/>
        </w:rPr>
        <w:t>Επιπλέον, η αξιοποίηση των πρόσθετων πόρων για την αντιμετώπιση της ανεργίας των νέων υποστηρίζεται και από την ίδια την Ευρωπαϊκή Επιτροπή</w:t>
      </w:r>
      <w:r w:rsidR="00DF07B6" w:rsidRPr="009044B7">
        <w:rPr>
          <w:rStyle w:val="FootnoteReference"/>
          <w:rFonts w:asciiTheme="minorHAnsi" w:hAnsiTheme="minorHAnsi" w:cstheme="minorHAnsi"/>
        </w:rPr>
        <w:footnoteReference w:id="4"/>
      </w:r>
      <w:r w:rsidR="00AE2B90" w:rsidRPr="009044B7">
        <w:rPr>
          <w:rFonts w:asciiTheme="minorHAnsi" w:hAnsiTheme="minorHAnsi" w:cstheme="minorHAnsi"/>
        </w:rPr>
        <w:t>.</w:t>
      </w:r>
    </w:p>
    <w:p w:rsidR="00C016FF" w:rsidRDefault="00C016FF" w:rsidP="002841AA">
      <w:pPr>
        <w:spacing w:line="276" w:lineRule="auto"/>
        <w:rPr>
          <w:rFonts w:asciiTheme="minorHAnsi" w:hAnsiTheme="minorHAnsi" w:cstheme="minorHAnsi"/>
        </w:rPr>
      </w:pPr>
    </w:p>
    <w:p w:rsidR="00B94E44" w:rsidRDefault="00B94E44" w:rsidP="002841AA">
      <w:pPr>
        <w:spacing w:line="276" w:lineRule="auto"/>
        <w:rPr>
          <w:rFonts w:asciiTheme="minorHAnsi" w:hAnsiTheme="minorHAnsi" w:cstheme="minorHAnsi"/>
        </w:rPr>
      </w:pPr>
      <w:r>
        <w:rPr>
          <w:rFonts w:asciiTheme="minorHAnsi" w:hAnsiTheme="minorHAnsi" w:cstheme="minorHAnsi"/>
        </w:rPr>
        <w:t xml:space="preserve">7. </w:t>
      </w:r>
      <w:r w:rsidR="005231C3">
        <w:rPr>
          <w:rFonts w:asciiTheme="minorHAnsi" w:hAnsiTheme="minorHAnsi" w:cstheme="minorHAnsi"/>
        </w:rPr>
        <w:t xml:space="preserve">Πέραν των πιο πάνω, με την ευκαιρία της παρούσας τροποποίησης, κρίνεται σκόπιμο όπως αναπροσαρμοστούν δύο (2) δείκτες εκροών του Άξονα Προτεραιότητας 3 και ένας (1) δείκτης εκροών του Άξονα Προτεραιότητας 4 οι οποίοι με την παρούσα τους μορφή δεν αντιπροσωπεύουν τα επιδιωκόμενα αποτελέσματα των υλοποιούμενων παρεμβάσεων λόγω της </w:t>
      </w:r>
      <w:r w:rsidR="00E95311">
        <w:rPr>
          <w:rFonts w:asciiTheme="minorHAnsi" w:hAnsiTheme="minorHAnsi" w:cstheme="minorHAnsi"/>
        </w:rPr>
        <w:t xml:space="preserve">φύσης </w:t>
      </w:r>
      <w:r w:rsidR="005231C3">
        <w:rPr>
          <w:rFonts w:asciiTheme="minorHAnsi" w:hAnsiTheme="minorHAnsi" w:cstheme="minorHAnsi"/>
        </w:rPr>
        <w:t xml:space="preserve">των σχετικών έργων. </w:t>
      </w:r>
    </w:p>
    <w:p w:rsidR="00B94E44" w:rsidRDefault="00B94E44" w:rsidP="002841AA">
      <w:pPr>
        <w:spacing w:line="276" w:lineRule="auto"/>
        <w:rPr>
          <w:rFonts w:asciiTheme="minorHAnsi" w:hAnsiTheme="minorHAnsi" w:cstheme="minorHAnsi"/>
        </w:rPr>
      </w:pPr>
    </w:p>
    <w:p w:rsidR="00EB3CB2" w:rsidRDefault="00502E9A" w:rsidP="002841AA">
      <w:pPr>
        <w:spacing w:line="276" w:lineRule="auto"/>
        <w:rPr>
          <w:rFonts w:asciiTheme="minorHAnsi" w:hAnsiTheme="minorHAnsi" w:cstheme="minorHAnsi"/>
        </w:rPr>
      </w:pPr>
      <w:r>
        <w:rPr>
          <w:rFonts w:asciiTheme="minorHAnsi" w:hAnsiTheme="minorHAnsi" w:cstheme="minorHAnsi"/>
        </w:rPr>
        <w:t>8</w:t>
      </w:r>
      <w:r w:rsidR="00EB3CB2">
        <w:rPr>
          <w:rFonts w:asciiTheme="minorHAnsi" w:hAnsiTheme="minorHAnsi" w:cstheme="minorHAnsi"/>
        </w:rPr>
        <w:t xml:space="preserve">. </w:t>
      </w:r>
      <w:r w:rsidR="006234FF">
        <w:rPr>
          <w:rFonts w:asciiTheme="minorHAnsi" w:hAnsiTheme="minorHAnsi" w:cstheme="minorHAnsi"/>
        </w:rPr>
        <w:t>Η προτεινόμενη τ</w:t>
      </w:r>
      <w:r w:rsidR="00EB3CB2">
        <w:rPr>
          <w:rFonts w:asciiTheme="minorHAnsi" w:hAnsiTheme="minorHAnsi" w:cstheme="minorHAnsi"/>
        </w:rPr>
        <w:t>ροποποίηση του</w:t>
      </w:r>
      <w:r w:rsidR="006234FF">
        <w:rPr>
          <w:rFonts w:asciiTheme="minorHAnsi" w:hAnsiTheme="minorHAnsi" w:cstheme="minorHAnsi"/>
        </w:rPr>
        <w:t xml:space="preserve"> Προγράμματος ικανοποιεί τις πρόνοιες του Κανονισμού για το ΕΚΤ για τη Θεματική Συγκέντρωση των πόρων</w:t>
      </w:r>
      <w:r w:rsidR="006234FF">
        <w:rPr>
          <w:rStyle w:val="FootnoteReference"/>
          <w:rFonts w:asciiTheme="minorHAnsi" w:hAnsiTheme="minorHAnsi" w:cstheme="minorHAnsi"/>
        </w:rPr>
        <w:footnoteReference w:id="5"/>
      </w:r>
      <w:r w:rsidR="006234FF">
        <w:rPr>
          <w:rFonts w:asciiTheme="minorHAnsi" w:hAnsiTheme="minorHAnsi" w:cstheme="minorHAnsi"/>
        </w:rPr>
        <w:t>.</w:t>
      </w:r>
      <w:r w:rsidR="00EB3CB2">
        <w:rPr>
          <w:rFonts w:asciiTheme="minorHAnsi" w:hAnsiTheme="minorHAnsi" w:cstheme="minorHAnsi"/>
        </w:rPr>
        <w:t xml:space="preserve"> </w:t>
      </w:r>
    </w:p>
    <w:p w:rsidR="00EB3CB2" w:rsidRDefault="00EB3CB2" w:rsidP="002841AA">
      <w:pPr>
        <w:spacing w:line="276" w:lineRule="auto"/>
        <w:rPr>
          <w:rFonts w:asciiTheme="minorHAnsi" w:hAnsiTheme="minorHAnsi" w:cstheme="minorHAnsi"/>
        </w:rPr>
      </w:pPr>
    </w:p>
    <w:p w:rsidR="002F660A" w:rsidRDefault="002F660A" w:rsidP="002841AA">
      <w:pPr>
        <w:spacing w:line="276" w:lineRule="auto"/>
        <w:rPr>
          <w:rFonts w:asciiTheme="minorHAnsi" w:hAnsiTheme="minorHAnsi" w:cstheme="minorHAnsi"/>
        </w:rPr>
      </w:pPr>
    </w:p>
    <w:p w:rsidR="00DB44BA" w:rsidRDefault="00DB44BA" w:rsidP="002841AA">
      <w:pPr>
        <w:spacing w:line="276" w:lineRule="auto"/>
        <w:rPr>
          <w:rFonts w:asciiTheme="minorHAnsi" w:hAnsiTheme="minorHAnsi" w:cstheme="minorHAnsi"/>
        </w:rPr>
      </w:pPr>
    </w:p>
    <w:p w:rsidR="001E2D7C" w:rsidRDefault="00AD168B" w:rsidP="002841AA">
      <w:pPr>
        <w:spacing w:line="276" w:lineRule="auto"/>
        <w:rPr>
          <w:rFonts w:asciiTheme="minorHAnsi" w:hAnsiTheme="minorHAnsi" w:cstheme="minorHAnsi"/>
        </w:rPr>
      </w:pPr>
      <w:r>
        <w:rPr>
          <w:rFonts w:asciiTheme="minorHAnsi" w:hAnsiTheme="minorHAnsi" w:cstheme="minorHAnsi"/>
        </w:rPr>
        <w:t xml:space="preserve">ΣΜ/ </w:t>
      </w:r>
      <w:r w:rsidR="001E2D7C">
        <w:rPr>
          <w:rFonts w:asciiTheme="minorHAnsi" w:hAnsiTheme="minorHAnsi" w:cstheme="minorHAnsi"/>
        </w:rPr>
        <w:t>ΓΔ ΕΠΣΑ</w:t>
      </w:r>
    </w:p>
    <w:p w:rsidR="001E2D7C" w:rsidRDefault="0079126F" w:rsidP="002841AA">
      <w:pPr>
        <w:spacing w:line="276" w:lineRule="auto"/>
        <w:rPr>
          <w:rFonts w:asciiTheme="minorHAnsi" w:hAnsiTheme="minorHAnsi" w:cstheme="minorHAnsi"/>
        </w:rPr>
      </w:pPr>
      <w:r>
        <w:rPr>
          <w:rFonts w:asciiTheme="minorHAnsi" w:hAnsiTheme="minorHAnsi" w:cstheme="minorHAnsi"/>
        </w:rPr>
        <w:t>08</w:t>
      </w:r>
      <w:r w:rsidR="009044B7">
        <w:rPr>
          <w:rFonts w:asciiTheme="minorHAnsi" w:hAnsiTheme="minorHAnsi" w:cstheme="minorHAnsi"/>
        </w:rPr>
        <w:t xml:space="preserve"> </w:t>
      </w:r>
      <w:r>
        <w:rPr>
          <w:rFonts w:asciiTheme="minorHAnsi" w:hAnsiTheme="minorHAnsi" w:cstheme="minorHAnsi"/>
        </w:rPr>
        <w:t>Σεπτεμβρ</w:t>
      </w:r>
      <w:r w:rsidR="009044B7">
        <w:rPr>
          <w:rFonts w:asciiTheme="minorHAnsi" w:hAnsiTheme="minorHAnsi" w:cstheme="minorHAnsi"/>
        </w:rPr>
        <w:t>ίου</w:t>
      </w:r>
      <w:r w:rsidR="001E2D7C">
        <w:rPr>
          <w:rFonts w:asciiTheme="minorHAnsi" w:hAnsiTheme="minorHAnsi" w:cstheme="minorHAnsi"/>
        </w:rPr>
        <w:t xml:space="preserve"> 2017</w:t>
      </w:r>
    </w:p>
    <w:p w:rsidR="00AD168B" w:rsidRPr="00AF4668" w:rsidRDefault="00AD168B">
      <w:pPr>
        <w:spacing w:line="276" w:lineRule="auto"/>
        <w:rPr>
          <w:rFonts w:asciiTheme="minorHAnsi" w:hAnsiTheme="minorHAnsi" w:cstheme="minorHAnsi"/>
        </w:rPr>
      </w:pPr>
    </w:p>
    <w:sectPr w:rsidR="00AD168B" w:rsidRPr="00AF4668" w:rsidSect="00BE7471">
      <w:footerReference w:type="default" r:id="rId12"/>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E03" w:rsidRDefault="00820E03" w:rsidP="00D3380A">
      <w:pPr>
        <w:spacing w:line="240" w:lineRule="auto"/>
      </w:pPr>
      <w:r>
        <w:separator/>
      </w:r>
    </w:p>
  </w:endnote>
  <w:endnote w:type="continuationSeparator" w:id="0">
    <w:p w:rsidR="00820E03" w:rsidRDefault="00820E03" w:rsidP="00D3380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F6B" w:rsidRPr="00A24F6B" w:rsidRDefault="00A24F6B" w:rsidP="00A24F6B">
    <w:pPr>
      <w:pStyle w:val="Footer"/>
      <w:jc w:val="center"/>
      <w:rPr>
        <w:sz w:val="18"/>
        <w:szCs w:val="18"/>
      </w:rPr>
    </w:pPr>
    <w:r w:rsidRPr="00A24F6B">
      <w:rPr>
        <w:sz w:val="18"/>
        <w:szCs w:val="18"/>
      </w:rPr>
      <w:t xml:space="preserve">Το Επιχειρησιακό Πρόγραμμα Συγχρηματοδοτείται από το </w:t>
    </w:r>
    <w:r w:rsidR="00C53F01">
      <w:rPr>
        <w:sz w:val="18"/>
        <w:szCs w:val="18"/>
      </w:rPr>
      <w:t>Ε</w:t>
    </w:r>
    <w:r w:rsidRPr="00A24F6B">
      <w:rPr>
        <w:sz w:val="18"/>
        <w:szCs w:val="18"/>
      </w:rPr>
      <w:t>υρωπαϊκό Κοινωνικό Ταμείο και την Πρωτοβουλία για την Απασχόληση των Νέων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E03" w:rsidRDefault="00820E03" w:rsidP="00D3380A">
      <w:pPr>
        <w:spacing w:line="240" w:lineRule="auto"/>
      </w:pPr>
      <w:r>
        <w:separator/>
      </w:r>
    </w:p>
  </w:footnote>
  <w:footnote w:type="continuationSeparator" w:id="0">
    <w:p w:rsidR="00820E03" w:rsidRDefault="00820E03" w:rsidP="00D3380A">
      <w:pPr>
        <w:spacing w:line="240" w:lineRule="auto"/>
      </w:pPr>
      <w:r>
        <w:continuationSeparator/>
      </w:r>
    </w:p>
  </w:footnote>
  <w:footnote w:id="1">
    <w:p w:rsidR="00674493" w:rsidRPr="00577C55" w:rsidRDefault="00674493" w:rsidP="00674493">
      <w:pPr>
        <w:pStyle w:val="FootnoteText"/>
        <w:rPr>
          <w:rFonts w:asciiTheme="minorHAnsi" w:hAnsiTheme="minorHAnsi" w:cstheme="minorHAnsi"/>
          <w:sz w:val="18"/>
          <w:szCs w:val="18"/>
        </w:rPr>
      </w:pPr>
      <w:r w:rsidRPr="00D3380A">
        <w:rPr>
          <w:rStyle w:val="FootnoteReference"/>
          <w:rFonts w:asciiTheme="minorHAnsi" w:hAnsiTheme="minorHAnsi" w:cstheme="minorHAnsi"/>
          <w:sz w:val="18"/>
          <w:szCs w:val="18"/>
        </w:rPr>
        <w:footnoteRef/>
      </w:r>
      <w:r w:rsidRPr="00D3380A">
        <w:rPr>
          <w:rFonts w:asciiTheme="minorHAnsi" w:hAnsiTheme="minorHAnsi" w:cstheme="minorHAnsi"/>
          <w:sz w:val="18"/>
          <w:szCs w:val="18"/>
        </w:rPr>
        <w:t xml:space="preserve"> Ανακοίνωση της Επιτροπής </w:t>
      </w:r>
      <w:r w:rsidRPr="00D3380A">
        <w:rPr>
          <w:rFonts w:asciiTheme="minorHAnsi" w:hAnsiTheme="minorHAnsi" w:cstheme="minorHAnsi"/>
          <w:sz w:val="18"/>
          <w:szCs w:val="18"/>
          <w:lang w:val="en-US"/>
        </w:rPr>
        <w:t>COM</w:t>
      </w:r>
      <w:r w:rsidRPr="00577C55">
        <w:rPr>
          <w:rFonts w:asciiTheme="minorHAnsi" w:hAnsiTheme="minorHAnsi" w:cstheme="minorHAnsi"/>
          <w:sz w:val="18"/>
          <w:szCs w:val="18"/>
        </w:rPr>
        <w:t xml:space="preserve"> (2016) 311 </w:t>
      </w:r>
      <w:r w:rsidRPr="00D3380A">
        <w:rPr>
          <w:rFonts w:asciiTheme="minorHAnsi" w:hAnsiTheme="minorHAnsi" w:cstheme="minorHAnsi"/>
          <w:sz w:val="18"/>
          <w:szCs w:val="18"/>
          <w:lang w:val="en-US"/>
        </w:rPr>
        <w:t>final</w:t>
      </w:r>
      <w:r w:rsidRPr="00577C55">
        <w:rPr>
          <w:rFonts w:asciiTheme="minorHAnsi" w:hAnsiTheme="minorHAnsi" w:cstheme="minorHAnsi"/>
          <w:sz w:val="18"/>
          <w:szCs w:val="18"/>
        </w:rPr>
        <w:t xml:space="preserve">. </w:t>
      </w:r>
    </w:p>
  </w:footnote>
  <w:footnote w:id="2">
    <w:p w:rsidR="00BB211D" w:rsidRPr="00C53F01" w:rsidRDefault="00BB211D">
      <w:pPr>
        <w:pStyle w:val="FootnoteText"/>
      </w:pPr>
      <w:r>
        <w:rPr>
          <w:rStyle w:val="FootnoteReference"/>
        </w:rPr>
        <w:footnoteRef/>
      </w:r>
      <w:r>
        <w:t xml:space="preserve"> Στοιχεία </w:t>
      </w:r>
      <w:r>
        <w:rPr>
          <w:lang w:val="en-GB"/>
        </w:rPr>
        <w:t>EUROSTAT</w:t>
      </w:r>
      <w:r w:rsidRPr="00C53F01">
        <w:t>.</w:t>
      </w:r>
    </w:p>
  </w:footnote>
  <w:footnote w:id="3">
    <w:p w:rsidR="00730020" w:rsidRPr="002729D0" w:rsidRDefault="00730020">
      <w:pPr>
        <w:pStyle w:val="FootnoteText"/>
        <w:rPr>
          <w:rFonts w:asciiTheme="minorHAnsi" w:hAnsiTheme="minorHAnsi" w:cstheme="minorHAnsi"/>
        </w:rPr>
      </w:pPr>
      <w:r w:rsidRPr="002729D0">
        <w:rPr>
          <w:rStyle w:val="FootnoteReference"/>
          <w:rFonts w:asciiTheme="minorHAnsi" w:hAnsiTheme="minorHAnsi" w:cstheme="minorHAnsi"/>
        </w:rPr>
        <w:footnoteRef/>
      </w:r>
      <w:r w:rsidRPr="002729D0">
        <w:rPr>
          <w:rFonts w:asciiTheme="minorHAnsi" w:hAnsiTheme="minorHAnsi" w:cstheme="minorHAnsi"/>
        </w:rPr>
        <w:t xml:space="preserve"> Απόσπασμα από το Πρακτικά της Συνεδρίας του Υπουργικού Συμβουλίου στις 25/5/2017</w:t>
      </w:r>
      <w:r w:rsidR="002729D0" w:rsidRPr="002729D0">
        <w:rPr>
          <w:rFonts w:asciiTheme="minorHAnsi" w:hAnsiTheme="minorHAnsi" w:cstheme="minorHAnsi"/>
        </w:rPr>
        <w:t xml:space="preserve"> (προσχέδιο)</w:t>
      </w:r>
      <w:r w:rsidRPr="002729D0">
        <w:rPr>
          <w:rFonts w:asciiTheme="minorHAnsi" w:hAnsiTheme="minorHAnsi" w:cstheme="minorHAnsi"/>
        </w:rPr>
        <w:t xml:space="preserve">, </w:t>
      </w:r>
      <w:r w:rsidR="002729D0" w:rsidRPr="002729D0">
        <w:rPr>
          <w:rFonts w:asciiTheme="minorHAnsi" w:hAnsiTheme="minorHAnsi" w:cstheme="minorHAnsi"/>
        </w:rPr>
        <w:t>Αρ. Πρότασης 774/2017</w:t>
      </w:r>
    </w:p>
  </w:footnote>
  <w:footnote w:id="4">
    <w:p w:rsidR="00DF07B6" w:rsidRDefault="00DF07B6">
      <w:pPr>
        <w:pStyle w:val="FootnoteText"/>
      </w:pPr>
      <w:r>
        <w:rPr>
          <w:rStyle w:val="FootnoteReference"/>
        </w:rPr>
        <w:footnoteRef/>
      </w:r>
      <w:r>
        <w:t xml:space="preserve"> </w:t>
      </w:r>
      <w:r w:rsidRPr="00D3380A">
        <w:rPr>
          <w:rFonts w:asciiTheme="minorHAnsi" w:hAnsiTheme="minorHAnsi" w:cstheme="minorHAnsi"/>
          <w:sz w:val="18"/>
          <w:szCs w:val="18"/>
        </w:rPr>
        <w:t xml:space="preserve">Ανακοίνωση της Επιτροπής </w:t>
      </w:r>
      <w:r w:rsidRPr="00D3380A">
        <w:rPr>
          <w:rFonts w:asciiTheme="minorHAnsi" w:hAnsiTheme="minorHAnsi" w:cstheme="minorHAnsi"/>
          <w:sz w:val="18"/>
          <w:szCs w:val="18"/>
          <w:lang w:val="en-US"/>
        </w:rPr>
        <w:t>COM</w:t>
      </w:r>
      <w:r w:rsidRPr="00577C55">
        <w:rPr>
          <w:rFonts w:asciiTheme="minorHAnsi" w:hAnsiTheme="minorHAnsi" w:cstheme="minorHAnsi"/>
          <w:sz w:val="18"/>
          <w:szCs w:val="18"/>
        </w:rPr>
        <w:t xml:space="preserve"> (2016) 311 </w:t>
      </w:r>
      <w:r w:rsidRPr="00D3380A">
        <w:rPr>
          <w:rFonts w:asciiTheme="minorHAnsi" w:hAnsiTheme="minorHAnsi" w:cstheme="minorHAnsi"/>
          <w:sz w:val="18"/>
          <w:szCs w:val="18"/>
          <w:lang w:val="en-US"/>
        </w:rPr>
        <w:t>final</w:t>
      </w:r>
      <w:r w:rsidRPr="00577C55">
        <w:rPr>
          <w:rFonts w:asciiTheme="minorHAnsi" w:hAnsiTheme="minorHAnsi" w:cstheme="minorHAnsi"/>
          <w:sz w:val="18"/>
          <w:szCs w:val="18"/>
        </w:rPr>
        <w:t>.</w:t>
      </w:r>
    </w:p>
  </w:footnote>
  <w:footnote w:id="5">
    <w:p w:rsidR="00730020" w:rsidRPr="006234FF" w:rsidRDefault="00730020">
      <w:pPr>
        <w:pStyle w:val="FootnoteText"/>
        <w:rPr>
          <w:rFonts w:asciiTheme="minorHAnsi" w:hAnsiTheme="minorHAnsi" w:cstheme="minorHAnsi"/>
        </w:rPr>
      </w:pPr>
      <w:r w:rsidRPr="006234FF">
        <w:rPr>
          <w:rStyle w:val="FootnoteReference"/>
          <w:rFonts w:asciiTheme="minorHAnsi" w:hAnsiTheme="minorHAnsi" w:cstheme="minorHAnsi"/>
        </w:rPr>
        <w:footnoteRef/>
      </w:r>
      <w:r w:rsidRPr="006234FF">
        <w:rPr>
          <w:rFonts w:asciiTheme="minorHAnsi" w:hAnsiTheme="minorHAnsi" w:cstheme="minorHAnsi"/>
        </w:rPr>
        <w:t xml:space="preserve"> </w:t>
      </w:r>
      <w:r>
        <w:rPr>
          <w:rFonts w:asciiTheme="minorHAnsi" w:hAnsiTheme="minorHAnsi" w:cstheme="minorHAnsi"/>
        </w:rPr>
        <w:t>Άρθρο 4 του Κανονισμού</w:t>
      </w:r>
      <w:r w:rsidRPr="006234FF">
        <w:rPr>
          <w:rFonts w:asciiTheme="minorHAnsi" w:hAnsiTheme="minorHAnsi" w:cstheme="minorHAnsi"/>
        </w:rPr>
        <w:t xml:space="preserve"> (ΕΕ) αριθ. 1304/2013</w:t>
      </w:r>
      <w:r>
        <w:rPr>
          <w:rFonts w:asciiTheme="minorHAnsi" w:hAnsiTheme="minorHAnsi" w:cstheme="minorHAns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62F4C"/>
    <w:multiLevelType w:val="hybridMultilevel"/>
    <w:tmpl w:val="FE942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8D4BC7"/>
    <w:rsid w:val="00000DAD"/>
    <w:rsid w:val="000045C5"/>
    <w:rsid w:val="000133B7"/>
    <w:rsid w:val="00020545"/>
    <w:rsid w:val="00032F60"/>
    <w:rsid w:val="0003664A"/>
    <w:rsid w:val="0007097F"/>
    <w:rsid w:val="000972A8"/>
    <w:rsid w:val="000A0BA0"/>
    <w:rsid w:val="000E3B4A"/>
    <w:rsid w:val="001072B9"/>
    <w:rsid w:val="001A0035"/>
    <w:rsid w:val="001C0F8C"/>
    <w:rsid w:val="001D5223"/>
    <w:rsid w:val="001E2D7C"/>
    <w:rsid w:val="001E4192"/>
    <w:rsid w:val="00204093"/>
    <w:rsid w:val="00217F46"/>
    <w:rsid w:val="0022138A"/>
    <w:rsid w:val="002440C3"/>
    <w:rsid w:val="002608FE"/>
    <w:rsid w:val="002729D0"/>
    <w:rsid w:val="002841AA"/>
    <w:rsid w:val="002D7ECB"/>
    <w:rsid w:val="002F660A"/>
    <w:rsid w:val="00303E1F"/>
    <w:rsid w:val="00332488"/>
    <w:rsid w:val="003546B4"/>
    <w:rsid w:val="003861B0"/>
    <w:rsid w:val="00395642"/>
    <w:rsid w:val="0039622E"/>
    <w:rsid w:val="003E4852"/>
    <w:rsid w:val="00421458"/>
    <w:rsid w:val="004365F7"/>
    <w:rsid w:val="004369B1"/>
    <w:rsid w:val="00450655"/>
    <w:rsid w:val="00455D16"/>
    <w:rsid w:val="00487A3D"/>
    <w:rsid w:val="004A6B8F"/>
    <w:rsid w:val="004E53FC"/>
    <w:rsid w:val="00502E9A"/>
    <w:rsid w:val="005048D6"/>
    <w:rsid w:val="005123A1"/>
    <w:rsid w:val="0052281D"/>
    <w:rsid w:val="005231C3"/>
    <w:rsid w:val="00560378"/>
    <w:rsid w:val="00563D0E"/>
    <w:rsid w:val="00577C55"/>
    <w:rsid w:val="005C59B1"/>
    <w:rsid w:val="005D564A"/>
    <w:rsid w:val="006234FF"/>
    <w:rsid w:val="00651A4E"/>
    <w:rsid w:val="00674493"/>
    <w:rsid w:val="00686FDE"/>
    <w:rsid w:val="006933E2"/>
    <w:rsid w:val="006A392E"/>
    <w:rsid w:val="006B63AE"/>
    <w:rsid w:val="0070108C"/>
    <w:rsid w:val="0072238D"/>
    <w:rsid w:val="0072267E"/>
    <w:rsid w:val="00730020"/>
    <w:rsid w:val="007321E3"/>
    <w:rsid w:val="00765488"/>
    <w:rsid w:val="0079126F"/>
    <w:rsid w:val="007B58F7"/>
    <w:rsid w:val="007B61C1"/>
    <w:rsid w:val="007C4419"/>
    <w:rsid w:val="007E6061"/>
    <w:rsid w:val="007F76F9"/>
    <w:rsid w:val="00820E03"/>
    <w:rsid w:val="00830D37"/>
    <w:rsid w:val="00857187"/>
    <w:rsid w:val="008954B8"/>
    <w:rsid w:val="008B68C1"/>
    <w:rsid w:val="008D4B31"/>
    <w:rsid w:val="008D4BC7"/>
    <w:rsid w:val="009044B7"/>
    <w:rsid w:val="00916142"/>
    <w:rsid w:val="009327CF"/>
    <w:rsid w:val="009443AF"/>
    <w:rsid w:val="00994D1A"/>
    <w:rsid w:val="009A58DE"/>
    <w:rsid w:val="009D3BC2"/>
    <w:rsid w:val="009D7CE7"/>
    <w:rsid w:val="00A04DDE"/>
    <w:rsid w:val="00A24F6B"/>
    <w:rsid w:val="00A50C5C"/>
    <w:rsid w:val="00AA7275"/>
    <w:rsid w:val="00AD168B"/>
    <w:rsid w:val="00AE2535"/>
    <w:rsid w:val="00AE2B90"/>
    <w:rsid w:val="00AF4668"/>
    <w:rsid w:val="00B209B3"/>
    <w:rsid w:val="00B23C2D"/>
    <w:rsid w:val="00B54212"/>
    <w:rsid w:val="00B86EA6"/>
    <w:rsid w:val="00B9041A"/>
    <w:rsid w:val="00B94E44"/>
    <w:rsid w:val="00BB211D"/>
    <w:rsid w:val="00BC71A3"/>
    <w:rsid w:val="00BE7471"/>
    <w:rsid w:val="00BF4469"/>
    <w:rsid w:val="00C016FF"/>
    <w:rsid w:val="00C21C7B"/>
    <w:rsid w:val="00C236A3"/>
    <w:rsid w:val="00C322EC"/>
    <w:rsid w:val="00C52BCE"/>
    <w:rsid w:val="00C53F01"/>
    <w:rsid w:val="00CA0B96"/>
    <w:rsid w:val="00D15F72"/>
    <w:rsid w:val="00D3380A"/>
    <w:rsid w:val="00D75801"/>
    <w:rsid w:val="00D850D3"/>
    <w:rsid w:val="00DA680A"/>
    <w:rsid w:val="00DB44BA"/>
    <w:rsid w:val="00DC2317"/>
    <w:rsid w:val="00DC73FD"/>
    <w:rsid w:val="00DD3982"/>
    <w:rsid w:val="00DE57FC"/>
    <w:rsid w:val="00DF07B6"/>
    <w:rsid w:val="00E233D7"/>
    <w:rsid w:val="00E3743F"/>
    <w:rsid w:val="00E715F9"/>
    <w:rsid w:val="00E77770"/>
    <w:rsid w:val="00E832DE"/>
    <w:rsid w:val="00E919A9"/>
    <w:rsid w:val="00E95311"/>
    <w:rsid w:val="00EA7602"/>
    <w:rsid w:val="00EB3CB2"/>
    <w:rsid w:val="00F04760"/>
    <w:rsid w:val="00F412C8"/>
    <w:rsid w:val="00F65838"/>
    <w:rsid w:val="00F920AB"/>
    <w:rsid w:val="00FB152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BC7"/>
    <w:pPr>
      <w:spacing w:after="0" w:line="312" w:lineRule="auto"/>
      <w:jc w:val="both"/>
    </w:pPr>
    <w:rPr>
      <w:rFonts w:ascii="Arial" w:eastAsia="Times New Roman" w:hAnsi="Arial" w:cs="Times New Roman"/>
      <w:bCs/>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4BC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BC7"/>
    <w:rPr>
      <w:rFonts w:ascii="Tahoma" w:eastAsia="Times New Roman" w:hAnsi="Tahoma" w:cs="Tahoma"/>
      <w:bCs/>
      <w:sz w:val="16"/>
      <w:szCs w:val="16"/>
      <w:lang w:val="el-GR" w:eastAsia="el-GR"/>
    </w:rPr>
  </w:style>
  <w:style w:type="paragraph" w:styleId="FootnoteText">
    <w:name w:val="footnote text"/>
    <w:basedOn w:val="Normal"/>
    <w:link w:val="FootnoteTextChar"/>
    <w:uiPriority w:val="99"/>
    <w:semiHidden/>
    <w:unhideWhenUsed/>
    <w:rsid w:val="00D3380A"/>
    <w:pPr>
      <w:spacing w:line="240" w:lineRule="auto"/>
    </w:pPr>
    <w:rPr>
      <w:sz w:val="20"/>
      <w:szCs w:val="20"/>
    </w:rPr>
  </w:style>
  <w:style w:type="character" w:customStyle="1" w:styleId="FootnoteTextChar">
    <w:name w:val="Footnote Text Char"/>
    <w:basedOn w:val="DefaultParagraphFont"/>
    <w:link w:val="FootnoteText"/>
    <w:uiPriority w:val="99"/>
    <w:semiHidden/>
    <w:rsid w:val="00D3380A"/>
    <w:rPr>
      <w:rFonts w:ascii="Arial" w:eastAsia="Times New Roman" w:hAnsi="Arial" w:cs="Times New Roman"/>
      <w:bCs/>
      <w:sz w:val="20"/>
      <w:szCs w:val="20"/>
      <w:lang w:val="el-GR" w:eastAsia="el-GR"/>
    </w:rPr>
  </w:style>
  <w:style w:type="character" w:styleId="FootnoteReference">
    <w:name w:val="footnote reference"/>
    <w:basedOn w:val="DefaultParagraphFont"/>
    <w:uiPriority w:val="99"/>
    <w:semiHidden/>
    <w:unhideWhenUsed/>
    <w:rsid w:val="00D3380A"/>
    <w:rPr>
      <w:vertAlign w:val="superscript"/>
    </w:rPr>
  </w:style>
  <w:style w:type="paragraph" w:styleId="Header">
    <w:name w:val="header"/>
    <w:basedOn w:val="Normal"/>
    <w:link w:val="HeaderChar"/>
    <w:uiPriority w:val="99"/>
    <w:unhideWhenUsed/>
    <w:rsid w:val="00A24F6B"/>
    <w:pPr>
      <w:tabs>
        <w:tab w:val="center" w:pos="4513"/>
        <w:tab w:val="right" w:pos="9026"/>
      </w:tabs>
      <w:spacing w:line="240" w:lineRule="auto"/>
    </w:pPr>
  </w:style>
  <w:style w:type="character" w:customStyle="1" w:styleId="HeaderChar">
    <w:name w:val="Header Char"/>
    <w:basedOn w:val="DefaultParagraphFont"/>
    <w:link w:val="Header"/>
    <w:uiPriority w:val="99"/>
    <w:rsid w:val="00A24F6B"/>
    <w:rPr>
      <w:rFonts w:ascii="Arial" w:eastAsia="Times New Roman" w:hAnsi="Arial" w:cs="Times New Roman"/>
      <w:bCs/>
      <w:lang w:val="el-GR" w:eastAsia="el-GR"/>
    </w:rPr>
  </w:style>
  <w:style w:type="paragraph" w:styleId="Footer">
    <w:name w:val="footer"/>
    <w:basedOn w:val="Normal"/>
    <w:link w:val="FooterChar"/>
    <w:uiPriority w:val="99"/>
    <w:unhideWhenUsed/>
    <w:rsid w:val="00A24F6B"/>
    <w:pPr>
      <w:tabs>
        <w:tab w:val="center" w:pos="4513"/>
        <w:tab w:val="right" w:pos="9026"/>
      </w:tabs>
      <w:spacing w:line="240" w:lineRule="auto"/>
    </w:pPr>
  </w:style>
  <w:style w:type="character" w:customStyle="1" w:styleId="FooterChar">
    <w:name w:val="Footer Char"/>
    <w:basedOn w:val="DefaultParagraphFont"/>
    <w:link w:val="Footer"/>
    <w:uiPriority w:val="99"/>
    <w:rsid w:val="00A24F6B"/>
    <w:rPr>
      <w:rFonts w:ascii="Arial" w:eastAsia="Times New Roman" w:hAnsi="Arial" w:cs="Times New Roman"/>
      <w:bCs/>
      <w:lang w:val="el-GR" w:eastAsia="el-GR"/>
    </w:rPr>
  </w:style>
  <w:style w:type="paragraph" w:styleId="ListParagraph">
    <w:name w:val="List Paragraph"/>
    <w:basedOn w:val="Normal"/>
    <w:uiPriority w:val="34"/>
    <w:qFormat/>
    <w:rsid w:val="00502E9A"/>
    <w:pPr>
      <w:ind w:left="720"/>
      <w:contextualSpacing/>
    </w:pPr>
  </w:style>
</w:styles>
</file>

<file path=word/webSettings.xml><?xml version="1.0" encoding="utf-8"?>
<w:webSettings xmlns:r="http://schemas.openxmlformats.org/officeDocument/2006/relationships" xmlns:w="http://schemas.openxmlformats.org/wordprocessingml/2006/main">
  <w:divs>
    <w:div w:id="127193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AC9BF4-CC14-4800-B939-76CA367BF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749</Words>
  <Characters>4046</Characters>
  <Application>Microsoft Office Word</Application>
  <DocSecurity>0</DocSecurity>
  <Lines>33</Lines>
  <Paragraphs>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Microsoft</Company>
  <LinksUpToDate>false</LinksUpToDate>
  <CharactersWithSpaces>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Socrates Melis</dc:creator>
  <cp:lastModifiedBy>Elena Rousou</cp:lastModifiedBy>
  <cp:revision>4</cp:revision>
  <cp:lastPrinted>2017-07-24T06:59:00Z</cp:lastPrinted>
  <dcterms:created xsi:type="dcterms:W3CDTF">2017-09-08T10:40:00Z</dcterms:created>
  <dcterms:modified xsi:type="dcterms:W3CDTF">2017-09-08T10:41:00Z</dcterms:modified>
</cp:coreProperties>
</file>